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18" w:rsidRPr="001B003B" w:rsidRDefault="00843CE4" w:rsidP="001B003B">
      <w:pPr>
        <w:spacing w:after="120" w:line="21" w:lineRule="atLeast"/>
        <w:jc w:val="center"/>
        <w:rPr>
          <w:rFonts w:ascii="Georgia" w:hAnsi="Georgia" w:cs="Khmer UI"/>
          <w:b/>
          <w:sz w:val="32"/>
          <w:szCs w:val="32"/>
          <w:u w:val="single"/>
        </w:rPr>
      </w:pPr>
      <w:r w:rsidRPr="001B003B">
        <w:rPr>
          <w:rFonts w:ascii="Georgia" w:hAnsi="Georgia" w:cs="Khmer UI"/>
          <w:b/>
          <w:sz w:val="32"/>
          <w:szCs w:val="32"/>
          <w:u w:val="single"/>
        </w:rPr>
        <w:t xml:space="preserve">RESPONSE TO THE OPDC’S DRAFT </w:t>
      </w:r>
      <w:r w:rsidR="001B003B">
        <w:rPr>
          <w:rFonts w:ascii="Georgia" w:hAnsi="Georgia" w:cs="Khmer UI"/>
          <w:b/>
          <w:sz w:val="32"/>
          <w:szCs w:val="32"/>
          <w:u w:val="single"/>
        </w:rPr>
        <w:t xml:space="preserve">                      </w:t>
      </w:r>
      <w:r w:rsidRPr="001B003B">
        <w:rPr>
          <w:rFonts w:ascii="Georgia" w:hAnsi="Georgia" w:cs="Khmer UI"/>
          <w:b/>
          <w:sz w:val="32"/>
          <w:szCs w:val="32"/>
          <w:u w:val="single"/>
        </w:rPr>
        <w:t>STATEMENT OF COMMUNITY INVOLVEMENT</w:t>
      </w:r>
    </w:p>
    <w:p w:rsidR="00843CE4" w:rsidRPr="001B003B" w:rsidRDefault="005B0938" w:rsidP="00843CE4">
      <w:pPr>
        <w:spacing w:after="120" w:line="21" w:lineRule="atLeast"/>
        <w:rPr>
          <w:rFonts w:ascii="Georgia" w:hAnsi="Georgia" w:cs="Khmer UI"/>
          <w:sz w:val="24"/>
          <w:szCs w:val="24"/>
        </w:rPr>
      </w:pPr>
      <w:r w:rsidRPr="001B003B">
        <w:rPr>
          <w:rFonts w:ascii="Georgia" w:hAnsi="Georgia" w:cs="Khmer UI"/>
          <w:sz w:val="24"/>
          <w:szCs w:val="24"/>
        </w:rPr>
        <w:t>T</w:t>
      </w:r>
      <w:r w:rsidR="00D63501" w:rsidRPr="001B003B">
        <w:rPr>
          <w:rFonts w:ascii="Georgia" w:hAnsi="Georgia" w:cs="Khmer UI"/>
          <w:sz w:val="24"/>
          <w:szCs w:val="24"/>
        </w:rPr>
        <w:t xml:space="preserve">he OPDC </w:t>
      </w:r>
      <w:r w:rsidR="00916CC4" w:rsidRPr="001B003B">
        <w:rPr>
          <w:rFonts w:ascii="Georgia" w:hAnsi="Georgia" w:cs="Khmer UI"/>
          <w:sz w:val="24"/>
          <w:szCs w:val="24"/>
        </w:rPr>
        <w:t>should en</w:t>
      </w:r>
      <w:r w:rsidR="00C800B9" w:rsidRPr="001B003B">
        <w:rPr>
          <w:rFonts w:ascii="Georgia" w:hAnsi="Georgia" w:cs="Khmer UI"/>
          <w:sz w:val="24"/>
          <w:szCs w:val="24"/>
        </w:rPr>
        <w:t xml:space="preserve">sure that all its documents </w:t>
      </w:r>
      <w:r w:rsidR="00916CC4" w:rsidRPr="001B003B">
        <w:rPr>
          <w:rFonts w:ascii="Georgia" w:hAnsi="Georgia" w:cs="Khmer UI"/>
          <w:sz w:val="24"/>
          <w:szCs w:val="24"/>
        </w:rPr>
        <w:t xml:space="preserve">are </w:t>
      </w:r>
      <w:r w:rsidR="00843CE4" w:rsidRPr="001B003B">
        <w:rPr>
          <w:rFonts w:ascii="Georgia" w:hAnsi="Georgia" w:cs="Khmer UI"/>
          <w:sz w:val="24"/>
          <w:szCs w:val="24"/>
        </w:rPr>
        <w:t xml:space="preserve">set out in an accessible fashion – easy to understand and communicate and using easy to read, plain English. </w:t>
      </w:r>
    </w:p>
    <w:p w:rsidR="00843CE4" w:rsidRPr="001B003B" w:rsidRDefault="00843CE4" w:rsidP="00843CE4">
      <w:pPr>
        <w:spacing w:after="120" w:line="21" w:lineRule="atLeast"/>
        <w:rPr>
          <w:rFonts w:ascii="Georgia" w:hAnsi="Georgia" w:cs="Khmer UI"/>
          <w:sz w:val="24"/>
          <w:szCs w:val="24"/>
        </w:rPr>
      </w:pPr>
      <w:r w:rsidRPr="001B003B">
        <w:rPr>
          <w:rFonts w:ascii="Georgia" w:hAnsi="Georgia" w:cs="Khmer UI"/>
          <w:sz w:val="24"/>
          <w:szCs w:val="24"/>
        </w:rPr>
        <w:t xml:space="preserve">The Statement of Community Involvement </w:t>
      </w:r>
      <w:r w:rsidR="00CD1178">
        <w:rPr>
          <w:rFonts w:ascii="Georgia" w:hAnsi="Georgia" w:cs="Khmer UI"/>
          <w:sz w:val="24"/>
          <w:szCs w:val="24"/>
        </w:rPr>
        <w:t xml:space="preserve">(SCI) </w:t>
      </w:r>
      <w:r w:rsidRPr="001B003B">
        <w:rPr>
          <w:rFonts w:ascii="Georgia" w:hAnsi="Georgia" w:cs="Khmer UI"/>
          <w:sz w:val="24"/>
          <w:szCs w:val="24"/>
        </w:rPr>
        <w:t>should set</w:t>
      </w:r>
      <w:r w:rsidR="004C204F" w:rsidRPr="001B003B">
        <w:rPr>
          <w:rFonts w:ascii="Georgia" w:hAnsi="Georgia" w:cs="Khmer UI"/>
          <w:sz w:val="24"/>
          <w:szCs w:val="24"/>
        </w:rPr>
        <w:t xml:space="preserve"> out</w:t>
      </w:r>
      <w:r w:rsidR="00D63501" w:rsidRPr="001B003B">
        <w:rPr>
          <w:rFonts w:ascii="Georgia" w:hAnsi="Georgia" w:cs="Khmer UI"/>
          <w:sz w:val="24"/>
          <w:szCs w:val="24"/>
        </w:rPr>
        <w:t xml:space="preserve"> </w:t>
      </w:r>
      <w:r w:rsidR="001F5D06" w:rsidRPr="001B003B">
        <w:rPr>
          <w:rFonts w:ascii="Georgia" w:hAnsi="Georgia" w:cs="Khmer UI"/>
          <w:sz w:val="24"/>
          <w:szCs w:val="24"/>
        </w:rPr>
        <w:t xml:space="preserve">exclusively </w:t>
      </w:r>
      <w:r w:rsidR="00D63501" w:rsidRPr="001B003B">
        <w:rPr>
          <w:rFonts w:ascii="Georgia" w:hAnsi="Georgia" w:cs="Khmer UI"/>
          <w:sz w:val="24"/>
          <w:szCs w:val="24"/>
        </w:rPr>
        <w:t>how the OPDC w</w:t>
      </w:r>
      <w:r w:rsidR="00CD1178">
        <w:rPr>
          <w:rFonts w:ascii="Georgia" w:hAnsi="Georgia" w:cs="Khmer UI"/>
          <w:sz w:val="24"/>
          <w:szCs w:val="24"/>
        </w:rPr>
        <w:t xml:space="preserve">ill involve the </w:t>
      </w:r>
      <w:r w:rsidR="00916CC4" w:rsidRPr="001B003B">
        <w:rPr>
          <w:rFonts w:ascii="Georgia" w:hAnsi="Georgia" w:cs="Khmer UI"/>
          <w:sz w:val="24"/>
          <w:szCs w:val="24"/>
        </w:rPr>
        <w:t xml:space="preserve">community </w:t>
      </w:r>
      <w:r w:rsidR="00AF114C" w:rsidRPr="001B003B">
        <w:rPr>
          <w:rFonts w:ascii="Georgia" w:hAnsi="Georgia" w:cs="Khmer UI"/>
          <w:sz w:val="24"/>
          <w:szCs w:val="24"/>
        </w:rPr>
        <w:t>withi</w:t>
      </w:r>
      <w:r w:rsidR="000619DE" w:rsidRPr="001B003B">
        <w:rPr>
          <w:rFonts w:ascii="Georgia" w:hAnsi="Georgia" w:cs="Khmer UI"/>
          <w:sz w:val="24"/>
          <w:szCs w:val="24"/>
        </w:rPr>
        <w:t xml:space="preserve">n and </w:t>
      </w:r>
      <w:r w:rsidRPr="001B003B">
        <w:rPr>
          <w:rFonts w:ascii="Georgia" w:hAnsi="Georgia" w:cs="Khmer UI"/>
          <w:sz w:val="24"/>
          <w:szCs w:val="24"/>
        </w:rPr>
        <w:t>surrounding the OPDC</w:t>
      </w:r>
      <w:r w:rsidR="00CD1178">
        <w:rPr>
          <w:rFonts w:ascii="Georgia" w:hAnsi="Georgia" w:cs="Khmer UI"/>
          <w:sz w:val="24"/>
          <w:szCs w:val="24"/>
        </w:rPr>
        <w:t xml:space="preserve"> area</w:t>
      </w:r>
      <w:r w:rsidRPr="001B003B">
        <w:rPr>
          <w:rFonts w:ascii="Georgia" w:hAnsi="Georgia" w:cs="Khmer UI"/>
          <w:sz w:val="24"/>
          <w:szCs w:val="24"/>
        </w:rPr>
        <w:t>;</w:t>
      </w:r>
      <w:r w:rsidR="00CD1178">
        <w:rPr>
          <w:rFonts w:ascii="Georgia" w:hAnsi="Georgia" w:cs="Khmer UI"/>
          <w:sz w:val="24"/>
          <w:szCs w:val="24"/>
        </w:rPr>
        <w:t xml:space="preserve"> large sections of whom</w:t>
      </w:r>
      <w:r w:rsidRPr="001B003B">
        <w:rPr>
          <w:rFonts w:ascii="Georgia" w:hAnsi="Georgia" w:cs="Khmer UI"/>
          <w:sz w:val="24"/>
          <w:szCs w:val="24"/>
        </w:rPr>
        <w:t xml:space="preserve"> are</w:t>
      </w:r>
      <w:r w:rsidR="00AF114C" w:rsidRPr="001B003B">
        <w:rPr>
          <w:rFonts w:ascii="Georgia" w:hAnsi="Georgia" w:cs="Khmer UI"/>
          <w:sz w:val="24"/>
          <w:szCs w:val="24"/>
        </w:rPr>
        <w:t xml:space="preserve"> from </w:t>
      </w:r>
      <w:r w:rsidR="00336623" w:rsidRPr="001B003B">
        <w:rPr>
          <w:rFonts w:ascii="Georgia" w:hAnsi="Georgia" w:cs="Khmer UI"/>
          <w:sz w:val="24"/>
          <w:szCs w:val="24"/>
        </w:rPr>
        <w:t>the most deprived neighbourhoods</w:t>
      </w:r>
      <w:r w:rsidR="004C204F" w:rsidRPr="001B003B">
        <w:rPr>
          <w:rFonts w:ascii="Georgia" w:hAnsi="Georgia" w:cs="Khmer UI"/>
          <w:sz w:val="24"/>
          <w:szCs w:val="24"/>
        </w:rPr>
        <w:t xml:space="preserve"> in London</w:t>
      </w:r>
      <w:r w:rsidR="00CD1178">
        <w:rPr>
          <w:rFonts w:ascii="Georgia" w:hAnsi="Georgia" w:cs="Khmer UI"/>
          <w:sz w:val="24"/>
          <w:szCs w:val="24"/>
        </w:rPr>
        <w:t xml:space="preserve"> (as highlighted in the OPDC’s draft SCI)</w:t>
      </w:r>
      <w:r w:rsidRPr="001B003B">
        <w:rPr>
          <w:rFonts w:ascii="Georgia" w:hAnsi="Georgia" w:cs="Khmer UI"/>
          <w:sz w:val="24"/>
          <w:szCs w:val="24"/>
        </w:rPr>
        <w:t>. Specifically</w:t>
      </w:r>
      <w:r w:rsidR="00CD1178">
        <w:rPr>
          <w:rFonts w:ascii="Georgia" w:hAnsi="Georgia" w:cs="Khmer UI"/>
          <w:sz w:val="24"/>
          <w:szCs w:val="24"/>
        </w:rPr>
        <w:t xml:space="preserve"> -</w:t>
      </w:r>
    </w:p>
    <w:p w:rsidR="00843CE4" w:rsidRPr="001B003B" w:rsidRDefault="00843CE4" w:rsidP="00843CE4">
      <w:pPr>
        <w:pStyle w:val="ListParagraph"/>
        <w:numPr>
          <w:ilvl w:val="0"/>
          <w:numId w:val="2"/>
        </w:numPr>
        <w:spacing w:after="120" w:line="21" w:lineRule="atLeast"/>
        <w:ind w:left="993" w:hanging="426"/>
        <w:rPr>
          <w:rFonts w:ascii="Georgia" w:hAnsi="Georgia" w:cs="Khmer UI"/>
          <w:sz w:val="24"/>
          <w:szCs w:val="24"/>
        </w:rPr>
      </w:pPr>
      <w:r w:rsidRPr="001B003B">
        <w:rPr>
          <w:rFonts w:ascii="Georgia" w:hAnsi="Georgia" w:cs="Khmer UI"/>
          <w:sz w:val="24"/>
          <w:szCs w:val="24"/>
        </w:rPr>
        <w:t>a larger type size would be more accessible;</w:t>
      </w:r>
      <w:r w:rsidR="00916CC4" w:rsidRPr="001B003B">
        <w:rPr>
          <w:rFonts w:ascii="Georgia" w:hAnsi="Georgia" w:cs="Khmer UI"/>
          <w:sz w:val="24"/>
          <w:szCs w:val="24"/>
        </w:rPr>
        <w:t xml:space="preserve"> </w:t>
      </w:r>
    </w:p>
    <w:p w:rsidR="00260932" w:rsidRPr="001B003B" w:rsidRDefault="00843CE4" w:rsidP="00CD3CFE">
      <w:pPr>
        <w:pStyle w:val="ListParagraph"/>
        <w:numPr>
          <w:ilvl w:val="0"/>
          <w:numId w:val="2"/>
        </w:numPr>
        <w:spacing w:after="120" w:line="21" w:lineRule="atLeast"/>
        <w:ind w:left="993" w:hanging="426"/>
        <w:rPr>
          <w:rFonts w:ascii="Georgia" w:hAnsi="Georgia" w:cs="Khmer UI"/>
          <w:sz w:val="24"/>
          <w:szCs w:val="24"/>
        </w:rPr>
      </w:pPr>
      <w:r w:rsidRPr="001B003B">
        <w:rPr>
          <w:rFonts w:ascii="Georgia" w:hAnsi="Georgia" w:cs="Khmer UI"/>
          <w:sz w:val="24"/>
          <w:szCs w:val="24"/>
        </w:rPr>
        <w:t>ensure that background colours don’</w:t>
      </w:r>
      <w:r w:rsidR="00CD3CFE" w:rsidRPr="001B003B">
        <w:rPr>
          <w:rFonts w:ascii="Georgia" w:hAnsi="Georgia" w:cs="Khmer UI"/>
          <w:sz w:val="24"/>
          <w:szCs w:val="24"/>
        </w:rPr>
        <w:t xml:space="preserve">t make the text </w:t>
      </w:r>
      <w:r w:rsidR="00D63501" w:rsidRPr="001B003B">
        <w:rPr>
          <w:rFonts w:ascii="Georgia" w:hAnsi="Georgia" w:cs="Khmer UI"/>
          <w:sz w:val="24"/>
          <w:szCs w:val="24"/>
        </w:rPr>
        <w:t>more difficult to read</w:t>
      </w:r>
      <w:r w:rsidR="004C204F" w:rsidRPr="001B003B">
        <w:rPr>
          <w:rFonts w:ascii="Georgia" w:hAnsi="Georgia" w:cs="Khmer UI"/>
          <w:sz w:val="24"/>
          <w:szCs w:val="24"/>
        </w:rPr>
        <w:t xml:space="preserve"> – especially </w:t>
      </w:r>
      <w:r w:rsidR="008C3850" w:rsidRPr="001B003B">
        <w:rPr>
          <w:rFonts w:ascii="Georgia" w:hAnsi="Georgia" w:cs="Khmer UI"/>
          <w:sz w:val="24"/>
          <w:szCs w:val="24"/>
        </w:rPr>
        <w:t>for older people and those with</w:t>
      </w:r>
      <w:r w:rsidR="004C204F" w:rsidRPr="001B003B">
        <w:rPr>
          <w:rFonts w:ascii="Georgia" w:hAnsi="Georgia" w:cs="Khmer UI"/>
          <w:sz w:val="24"/>
          <w:szCs w:val="24"/>
        </w:rPr>
        <w:t xml:space="preserve"> sight problems;</w:t>
      </w:r>
    </w:p>
    <w:p w:rsidR="00BB2F9F" w:rsidRDefault="00CD3CFE" w:rsidP="00E33E78">
      <w:pPr>
        <w:pStyle w:val="ListParagraph"/>
        <w:numPr>
          <w:ilvl w:val="0"/>
          <w:numId w:val="2"/>
        </w:numPr>
        <w:spacing w:after="120" w:line="21" w:lineRule="atLeast"/>
        <w:ind w:left="992" w:hanging="425"/>
        <w:rPr>
          <w:rFonts w:ascii="Georgia" w:hAnsi="Georgia" w:cs="Khmer UI"/>
          <w:sz w:val="24"/>
          <w:szCs w:val="24"/>
        </w:rPr>
      </w:pPr>
      <w:proofErr w:type="gramStart"/>
      <w:r w:rsidRPr="001B003B">
        <w:rPr>
          <w:rFonts w:ascii="Georgia" w:hAnsi="Georgia" w:cs="Khmer UI"/>
          <w:sz w:val="24"/>
          <w:szCs w:val="24"/>
        </w:rPr>
        <w:t>use</w:t>
      </w:r>
      <w:proofErr w:type="gramEnd"/>
      <w:r w:rsidR="004C204F" w:rsidRPr="001B003B">
        <w:rPr>
          <w:rFonts w:ascii="Georgia" w:hAnsi="Georgia" w:cs="Khmer UI"/>
          <w:sz w:val="24"/>
          <w:szCs w:val="24"/>
        </w:rPr>
        <w:t xml:space="preserve"> simple diagrams relating to</w:t>
      </w:r>
      <w:r w:rsidR="00D63501" w:rsidRPr="001B003B">
        <w:rPr>
          <w:rFonts w:ascii="Georgia" w:hAnsi="Georgia" w:cs="Khmer UI"/>
          <w:sz w:val="24"/>
          <w:szCs w:val="24"/>
        </w:rPr>
        <w:t xml:space="preserve"> the processes of consultation that the OPDC is</w:t>
      </w:r>
      <w:r w:rsidR="004C204F" w:rsidRPr="001B003B">
        <w:rPr>
          <w:rFonts w:ascii="Georgia" w:hAnsi="Georgia" w:cs="Khmer UI"/>
          <w:sz w:val="24"/>
          <w:szCs w:val="24"/>
        </w:rPr>
        <w:t xml:space="preserve"> statutorily</w:t>
      </w:r>
      <w:r w:rsidR="00D63501" w:rsidRPr="001B003B">
        <w:rPr>
          <w:rFonts w:ascii="Georgia" w:hAnsi="Georgia" w:cs="Khmer UI"/>
          <w:sz w:val="24"/>
          <w:szCs w:val="24"/>
        </w:rPr>
        <w:t xml:space="preserve"> required to</w:t>
      </w:r>
      <w:r w:rsidR="00260932" w:rsidRPr="001B003B">
        <w:rPr>
          <w:rFonts w:ascii="Georgia" w:hAnsi="Georgia" w:cs="Khmer UI"/>
          <w:sz w:val="24"/>
          <w:szCs w:val="24"/>
        </w:rPr>
        <w:t xml:space="preserve"> engage in</w:t>
      </w:r>
      <w:r w:rsidR="00197DF7" w:rsidRPr="001B003B">
        <w:rPr>
          <w:rFonts w:ascii="Georgia" w:hAnsi="Georgia" w:cs="Khmer UI"/>
          <w:sz w:val="24"/>
          <w:szCs w:val="24"/>
        </w:rPr>
        <w:t>,</w:t>
      </w:r>
      <w:r w:rsidRPr="001B003B">
        <w:rPr>
          <w:rFonts w:ascii="Georgia" w:hAnsi="Georgia" w:cs="Khmer UI"/>
          <w:sz w:val="24"/>
          <w:szCs w:val="24"/>
        </w:rPr>
        <w:t xml:space="preserve"> as</w:t>
      </w:r>
      <w:r w:rsidR="00AF114C" w:rsidRPr="001B003B">
        <w:rPr>
          <w:rFonts w:ascii="Georgia" w:hAnsi="Georgia" w:cs="Khmer UI"/>
          <w:sz w:val="24"/>
          <w:szCs w:val="24"/>
        </w:rPr>
        <w:t xml:space="preserve"> </w:t>
      </w:r>
      <w:r w:rsidR="001F5D06" w:rsidRPr="001B003B">
        <w:rPr>
          <w:rFonts w:ascii="Georgia" w:hAnsi="Georgia" w:cs="Khmer UI"/>
          <w:sz w:val="24"/>
          <w:szCs w:val="24"/>
        </w:rPr>
        <w:t xml:space="preserve">tables </w:t>
      </w:r>
      <w:r w:rsidR="00AF114C" w:rsidRPr="001B003B">
        <w:rPr>
          <w:rFonts w:ascii="Georgia" w:hAnsi="Georgia" w:cs="Khmer UI"/>
          <w:sz w:val="24"/>
          <w:szCs w:val="24"/>
        </w:rPr>
        <w:t xml:space="preserve">used in the draft </w:t>
      </w:r>
      <w:r w:rsidR="001F5D06" w:rsidRPr="001B003B">
        <w:rPr>
          <w:rFonts w:ascii="Georgia" w:hAnsi="Georgia" w:cs="Khmer UI"/>
          <w:sz w:val="24"/>
          <w:szCs w:val="24"/>
        </w:rPr>
        <w:t xml:space="preserve">are </w:t>
      </w:r>
      <w:r w:rsidR="005B0938" w:rsidRPr="001B003B">
        <w:rPr>
          <w:rFonts w:ascii="Georgia" w:hAnsi="Georgia" w:cs="Khmer UI"/>
          <w:sz w:val="24"/>
          <w:szCs w:val="24"/>
        </w:rPr>
        <w:t xml:space="preserve">over complex, </w:t>
      </w:r>
      <w:r w:rsidR="001F5D06" w:rsidRPr="001B003B">
        <w:rPr>
          <w:rFonts w:ascii="Georgia" w:hAnsi="Georgia" w:cs="Khmer UI"/>
          <w:sz w:val="24"/>
          <w:szCs w:val="24"/>
        </w:rPr>
        <w:t xml:space="preserve">badly laid out </w:t>
      </w:r>
      <w:r w:rsidR="00916CC4" w:rsidRPr="001B003B">
        <w:rPr>
          <w:rFonts w:ascii="Georgia" w:hAnsi="Georgia" w:cs="Khmer UI"/>
          <w:sz w:val="24"/>
          <w:szCs w:val="24"/>
        </w:rPr>
        <w:t xml:space="preserve">and </w:t>
      </w:r>
      <w:r w:rsidR="001F5D06" w:rsidRPr="001B003B">
        <w:rPr>
          <w:rFonts w:ascii="Georgia" w:hAnsi="Georgia" w:cs="Khmer UI"/>
          <w:sz w:val="24"/>
          <w:szCs w:val="24"/>
        </w:rPr>
        <w:t xml:space="preserve">are </w:t>
      </w:r>
      <w:r w:rsidR="00916CC4" w:rsidRPr="001B003B">
        <w:rPr>
          <w:rFonts w:ascii="Georgia" w:hAnsi="Georgia" w:cs="Khmer UI"/>
          <w:sz w:val="24"/>
          <w:szCs w:val="24"/>
        </w:rPr>
        <w:t>difficult to read</w:t>
      </w:r>
      <w:r w:rsidR="00551218" w:rsidRPr="001B003B">
        <w:rPr>
          <w:rFonts w:ascii="Georgia" w:hAnsi="Georgia" w:cs="Khmer UI"/>
          <w:sz w:val="24"/>
          <w:szCs w:val="24"/>
        </w:rPr>
        <w:t>.</w:t>
      </w:r>
    </w:p>
    <w:p w:rsidR="00D63501" w:rsidRPr="00E33E78" w:rsidRDefault="00E33E78" w:rsidP="00E33E78">
      <w:pPr>
        <w:spacing w:after="120" w:line="21" w:lineRule="atLeast"/>
        <w:rPr>
          <w:rFonts w:ascii="Georgia" w:hAnsi="Georgia" w:cs="Khmer UI"/>
          <w:sz w:val="24"/>
          <w:szCs w:val="24"/>
        </w:rPr>
      </w:pPr>
      <w:r>
        <w:rPr>
          <w:rFonts w:ascii="Georgia" w:hAnsi="Georgia" w:cs="Khmer UI"/>
          <w:sz w:val="24"/>
          <w:szCs w:val="24"/>
        </w:rPr>
        <w:t xml:space="preserve">Further </w:t>
      </w:r>
      <w:r w:rsidR="00EE10FB">
        <w:rPr>
          <w:rFonts w:ascii="Georgia" w:hAnsi="Georgia" w:cs="Khmer UI"/>
          <w:sz w:val="24"/>
          <w:szCs w:val="24"/>
        </w:rPr>
        <w:t>suggestions below and</w:t>
      </w:r>
      <w:r w:rsidR="00CD1178">
        <w:rPr>
          <w:rFonts w:ascii="Georgia" w:hAnsi="Georgia" w:cs="Khmer UI"/>
          <w:sz w:val="24"/>
          <w:szCs w:val="24"/>
        </w:rPr>
        <w:t xml:space="preserve"> p</w:t>
      </w:r>
      <w:r>
        <w:rPr>
          <w:rFonts w:ascii="Georgia" w:hAnsi="Georgia" w:cs="Khmer UI"/>
          <w:sz w:val="24"/>
          <w:szCs w:val="24"/>
        </w:rPr>
        <w:t>roposed Ground Rules (from page 4)</w:t>
      </w:r>
      <w:r w:rsidR="00EE10FB">
        <w:rPr>
          <w:rFonts w:ascii="Georgia" w:hAnsi="Georgia" w:cs="Khmer UI"/>
          <w:sz w:val="24"/>
          <w:szCs w:val="24"/>
        </w:rPr>
        <w:t xml:space="preserve"> would</w:t>
      </w:r>
      <w:r>
        <w:rPr>
          <w:rFonts w:ascii="Georgia" w:hAnsi="Georgia" w:cs="Khmer UI"/>
          <w:sz w:val="24"/>
          <w:szCs w:val="24"/>
        </w:rPr>
        <w:t>, if incorporated into the OPDC’s</w:t>
      </w:r>
      <w:r w:rsidR="00CD1178">
        <w:rPr>
          <w:rFonts w:ascii="Georgia" w:hAnsi="Georgia" w:cs="Khmer UI"/>
          <w:sz w:val="24"/>
          <w:szCs w:val="24"/>
        </w:rPr>
        <w:t xml:space="preserve"> SCI</w:t>
      </w:r>
      <w:r>
        <w:rPr>
          <w:rFonts w:ascii="Georgia" w:hAnsi="Georgia" w:cs="Khmer UI"/>
          <w:sz w:val="24"/>
          <w:szCs w:val="24"/>
        </w:rPr>
        <w:t xml:space="preserve">, help to address the weaknesses and gaps in the draft document.  </w:t>
      </w:r>
    </w:p>
    <w:p w:rsidR="00954DBE" w:rsidRPr="001B003B" w:rsidRDefault="009024BB" w:rsidP="00AA5E02">
      <w:pPr>
        <w:pStyle w:val="ListParagraph"/>
        <w:numPr>
          <w:ilvl w:val="0"/>
          <w:numId w:val="12"/>
        </w:numPr>
        <w:spacing w:line="21" w:lineRule="atLeast"/>
        <w:ind w:left="567" w:hanging="567"/>
        <w:rPr>
          <w:rFonts w:ascii="Georgia" w:hAnsi="Georgia" w:cs="Khmer UI"/>
          <w:sz w:val="24"/>
          <w:szCs w:val="24"/>
        </w:rPr>
      </w:pPr>
      <w:r w:rsidRPr="001B003B">
        <w:rPr>
          <w:rFonts w:ascii="Georgia" w:hAnsi="Georgia" w:cs="Khmer UI"/>
          <w:b/>
          <w:sz w:val="24"/>
          <w:szCs w:val="24"/>
        </w:rPr>
        <w:t>Introduction</w:t>
      </w:r>
      <w:r w:rsidRPr="001B003B">
        <w:rPr>
          <w:rFonts w:ascii="Georgia" w:hAnsi="Georgia" w:cs="Khmer UI"/>
          <w:sz w:val="24"/>
          <w:szCs w:val="24"/>
        </w:rPr>
        <w:t xml:space="preserve">: </w:t>
      </w:r>
      <w:r w:rsidR="001F5D06" w:rsidRPr="001B003B">
        <w:rPr>
          <w:rFonts w:ascii="Georgia" w:hAnsi="Georgia" w:cs="Khmer UI"/>
          <w:sz w:val="24"/>
          <w:szCs w:val="24"/>
        </w:rPr>
        <w:t xml:space="preserve"> </w:t>
      </w:r>
      <w:r w:rsidR="00E25573" w:rsidRPr="001B003B">
        <w:rPr>
          <w:rFonts w:ascii="Georgia" w:hAnsi="Georgia" w:cs="Khmer UI"/>
          <w:sz w:val="24"/>
          <w:szCs w:val="24"/>
        </w:rPr>
        <w:t>The</w:t>
      </w:r>
      <w:r w:rsidR="00C555B6" w:rsidRPr="001B003B">
        <w:rPr>
          <w:rFonts w:ascii="Georgia" w:hAnsi="Georgia" w:cs="Khmer UI"/>
          <w:sz w:val="24"/>
          <w:szCs w:val="24"/>
        </w:rPr>
        <w:t xml:space="preserve"> communi</w:t>
      </w:r>
      <w:r w:rsidR="00197DF7" w:rsidRPr="001B003B">
        <w:rPr>
          <w:rFonts w:ascii="Georgia" w:hAnsi="Georgia" w:cs="Khmer UI"/>
          <w:sz w:val="24"/>
          <w:szCs w:val="24"/>
        </w:rPr>
        <w:t>ty charter was consulted on</w:t>
      </w:r>
      <w:r w:rsidR="00C555B6" w:rsidRPr="001B003B">
        <w:rPr>
          <w:rFonts w:ascii="Georgia" w:hAnsi="Georgia" w:cs="Khmer UI"/>
          <w:sz w:val="24"/>
          <w:szCs w:val="24"/>
        </w:rPr>
        <w:t xml:space="preserve"> in February 2015.  </w:t>
      </w:r>
      <w:r w:rsidR="005F1A1C" w:rsidRPr="001B003B">
        <w:rPr>
          <w:rFonts w:ascii="Georgia" w:hAnsi="Georgia" w:cs="Khmer UI"/>
          <w:sz w:val="24"/>
          <w:szCs w:val="24"/>
        </w:rPr>
        <w:t xml:space="preserve">None of the responses to the previous consultation appear to </w:t>
      </w:r>
      <w:r w:rsidR="00954DBE" w:rsidRPr="001B003B">
        <w:rPr>
          <w:rFonts w:ascii="Georgia" w:hAnsi="Georgia" w:cs="Khmer UI"/>
          <w:sz w:val="24"/>
          <w:szCs w:val="24"/>
        </w:rPr>
        <w:t>have been incorporated into th</w:t>
      </w:r>
      <w:r w:rsidR="000619DE" w:rsidRPr="001B003B">
        <w:rPr>
          <w:rFonts w:ascii="Georgia" w:hAnsi="Georgia" w:cs="Khmer UI"/>
          <w:sz w:val="24"/>
          <w:szCs w:val="24"/>
        </w:rPr>
        <w:t>is,</w:t>
      </w:r>
      <w:r w:rsidR="005F1A1C" w:rsidRPr="001B003B">
        <w:rPr>
          <w:rFonts w:ascii="Georgia" w:hAnsi="Georgia" w:cs="Khmer UI"/>
          <w:sz w:val="24"/>
          <w:szCs w:val="24"/>
        </w:rPr>
        <w:t xml:space="preserve"> second consultation. The on</w:t>
      </w:r>
      <w:r w:rsidR="00954DBE" w:rsidRPr="001B003B">
        <w:rPr>
          <w:rFonts w:ascii="Georgia" w:hAnsi="Georgia" w:cs="Khmer UI"/>
          <w:sz w:val="24"/>
          <w:szCs w:val="24"/>
        </w:rPr>
        <w:t xml:space="preserve">ly difference appears to be </w:t>
      </w:r>
      <w:r w:rsidR="005F1A1C" w:rsidRPr="001B003B">
        <w:rPr>
          <w:rFonts w:ascii="Georgia" w:hAnsi="Georgia" w:cs="Khmer UI"/>
          <w:sz w:val="24"/>
          <w:szCs w:val="24"/>
        </w:rPr>
        <w:t>change</w:t>
      </w:r>
      <w:r w:rsidR="00954DBE" w:rsidRPr="001B003B">
        <w:rPr>
          <w:rFonts w:ascii="Georgia" w:hAnsi="Georgia" w:cs="Khmer UI"/>
          <w:sz w:val="24"/>
          <w:szCs w:val="24"/>
        </w:rPr>
        <w:t>s</w:t>
      </w:r>
      <w:r w:rsidR="005F1A1C" w:rsidRPr="001B003B">
        <w:rPr>
          <w:rFonts w:ascii="Georgia" w:hAnsi="Georgia" w:cs="Khmer UI"/>
          <w:sz w:val="24"/>
          <w:szCs w:val="24"/>
        </w:rPr>
        <w:t xml:space="preserve"> in t</w:t>
      </w:r>
      <w:r w:rsidR="00954DBE" w:rsidRPr="001B003B">
        <w:rPr>
          <w:rFonts w:ascii="Georgia" w:hAnsi="Georgia" w:cs="Khmer UI"/>
          <w:sz w:val="24"/>
          <w:szCs w:val="24"/>
        </w:rPr>
        <w:t>he start date of the</w:t>
      </w:r>
      <w:r w:rsidR="005F1A1C" w:rsidRPr="001B003B">
        <w:rPr>
          <w:rFonts w:ascii="Georgia" w:hAnsi="Georgia" w:cs="Khmer UI"/>
          <w:sz w:val="24"/>
          <w:szCs w:val="24"/>
        </w:rPr>
        <w:t xml:space="preserve"> proposed Community Champion Group</w:t>
      </w:r>
      <w:r w:rsidR="00954DBE" w:rsidRPr="001B003B">
        <w:rPr>
          <w:rFonts w:ascii="Georgia" w:hAnsi="Georgia" w:cs="Khmer UI"/>
          <w:sz w:val="24"/>
          <w:szCs w:val="24"/>
        </w:rPr>
        <w:t xml:space="preserve"> meetings</w:t>
      </w:r>
      <w:r w:rsidR="001B003B">
        <w:rPr>
          <w:rFonts w:ascii="Georgia" w:hAnsi="Georgia" w:cs="Khmer UI"/>
          <w:sz w:val="24"/>
          <w:szCs w:val="24"/>
        </w:rPr>
        <w:t xml:space="preserve"> (delayed by</w:t>
      </w:r>
      <w:r w:rsidR="00A72E1B" w:rsidRPr="001B003B">
        <w:rPr>
          <w:rFonts w:ascii="Georgia" w:hAnsi="Georgia" w:cs="Khmer UI"/>
          <w:sz w:val="24"/>
          <w:szCs w:val="24"/>
        </w:rPr>
        <w:t xml:space="preserve"> several months)</w:t>
      </w:r>
      <w:r w:rsidR="00954DBE" w:rsidRPr="001B003B">
        <w:rPr>
          <w:rFonts w:ascii="Georgia" w:hAnsi="Georgia" w:cs="Khmer UI"/>
          <w:sz w:val="24"/>
          <w:szCs w:val="24"/>
        </w:rPr>
        <w:t xml:space="preserve">.  </w:t>
      </w:r>
    </w:p>
    <w:p w:rsidR="00954DBE" w:rsidRPr="001B003B" w:rsidRDefault="00954DBE" w:rsidP="00954DBE">
      <w:pPr>
        <w:pStyle w:val="ListParagraph"/>
        <w:spacing w:line="21" w:lineRule="atLeast"/>
        <w:ind w:left="567"/>
        <w:rPr>
          <w:rFonts w:ascii="Georgia" w:hAnsi="Georgia" w:cs="Khmer UI"/>
          <w:b/>
          <w:sz w:val="12"/>
          <w:szCs w:val="12"/>
        </w:rPr>
      </w:pPr>
    </w:p>
    <w:p w:rsidR="0053553F" w:rsidRPr="001B003B" w:rsidRDefault="00954DBE" w:rsidP="00954DBE">
      <w:pPr>
        <w:pStyle w:val="ListParagraph"/>
        <w:spacing w:line="21" w:lineRule="atLeast"/>
        <w:ind w:left="567"/>
        <w:rPr>
          <w:rFonts w:ascii="Georgia" w:hAnsi="Georgia" w:cs="Khmer UI"/>
          <w:sz w:val="24"/>
          <w:szCs w:val="24"/>
        </w:rPr>
      </w:pPr>
      <w:r w:rsidRPr="001B003B">
        <w:rPr>
          <w:rFonts w:ascii="Georgia" w:hAnsi="Georgia" w:cs="Khmer UI"/>
          <w:sz w:val="24"/>
          <w:szCs w:val="24"/>
        </w:rPr>
        <w:t>T</w:t>
      </w:r>
      <w:r w:rsidR="005F1A1C" w:rsidRPr="001B003B">
        <w:rPr>
          <w:rFonts w:ascii="Georgia" w:hAnsi="Georgia" w:cs="Khmer UI"/>
          <w:sz w:val="24"/>
          <w:szCs w:val="24"/>
        </w:rPr>
        <w:t>he draft S</w:t>
      </w:r>
      <w:r w:rsidRPr="001B003B">
        <w:rPr>
          <w:rFonts w:ascii="Georgia" w:hAnsi="Georgia" w:cs="Khmer UI"/>
          <w:sz w:val="24"/>
          <w:szCs w:val="24"/>
        </w:rPr>
        <w:t>CI also mentions a Community Working Gro</w:t>
      </w:r>
      <w:r w:rsidR="00CD3CFE" w:rsidRPr="001B003B">
        <w:rPr>
          <w:rFonts w:ascii="Georgia" w:hAnsi="Georgia" w:cs="Khmer UI"/>
          <w:sz w:val="24"/>
          <w:szCs w:val="24"/>
        </w:rPr>
        <w:t>up – we presume this is an error and that this is the</w:t>
      </w:r>
      <w:r w:rsidRPr="001B003B">
        <w:rPr>
          <w:rFonts w:ascii="Georgia" w:hAnsi="Georgia" w:cs="Khmer UI"/>
          <w:sz w:val="24"/>
          <w:szCs w:val="24"/>
        </w:rPr>
        <w:t xml:space="preserve"> Community Champions Group? </w:t>
      </w:r>
    </w:p>
    <w:p w:rsidR="005F1A1C" w:rsidRPr="001B003B" w:rsidRDefault="005F1A1C" w:rsidP="00AA5E02">
      <w:pPr>
        <w:pStyle w:val="ListParagraph"/>
        <w:spacing w:line="21" w:lineRule="atLeast"/>
        <w:ind w:left="567"/>
        <w:rPr>
          <w:rFonts w:ascii="Georgia" w:hAnsi="Georgia" w:cs="Khmer UI"/>
          <w:sz w:val="12"/>
          <w:szCs w:val="12"/>
        </w:rPr>
      </w:pPr>
    </w:p>
    <w:p w:rsidR="00E25573" w:rsidRPr="001B003B" w:rsidRDefault="005F1A1C" w:rsidP="00AA5E02">
      <w:pPr>
        <w:pStyle w:val="ListParagraph"/>
        <w:spacing w:line="21" w:lineRule="atLeast"/>
        <w:ind w:left="567"/>
        <w:rPr>
          <w:rFonts w:ascii="Georgia" w:hAnsi="Georgia" w:cs="Khmer UI"/>
          <w:sz w:val="24"/>
          <w:szCs w:val="24"/>
        </w:rPr>
      </w:pPr>
      <w:r w:rsidRPr="001B003B">
        <w:rPr>
          <w:rFonts w:ascii="Georgia" w:hAnsi="Georgia" w:cs="Khmer UI"/>
          <w:sz w:val="24"/>
          <w:szCs w:val="24"/>
        </w:rPr>
        <w:t>I</w:t>
      </w:r>
      <w:r w:rsidR="00053981" w:rsidRPr="001B003B">
        <w:rPr>
          <w:rFonts w:ascii="Georgia" w:hAnsi="Georgia" w:cs="Khmer UI"/>
          <w:sz w:val="24"/>
          <w:szCs w:val="24"/>
        </w:rPr>
        <w:t>t was</w:t>
      </w:r>
      <w:r w:rsidR="00C55530" w:rsidRPr="001B003B">
        <w:rPr>
          <w:rFonts w:ascii="Georgia" w:hAnsi="Georgia" w:cs="Khmer UI"/>
          <w:sz w:val="24"/>
          <w:szCs w:val="24"/>
        </w:rPr>
        <w:t xml:space="preserve"> assumed </w:t>
      </w:r>
      <w:r w:rsidRPr="001B003B">
        <w:rPr>
          <w:rFonts w:ascii="Georgia" w:hAnsi="Georgia" w:cs="Khmer UI"/>
          <w:sz w:val="24"/>
          <w:szCs w:val="24"/>
        </w:rPr>
        <w:t xml:space="preserve">that the Community Champions Group </w:t>
      </w:r>
      <w:r w:rsidR="00053981" w:rsidRPr="001B003B">
        <w:rPr>
          <w:rFonts w:ascii="Georgia" w:hAnsi="Georgia" w:cs="Khmer UI"/>
          <w:sz w:val="24"/>
          <w:szCs w:val="24"/>
        </w:rPr>
        <w:t xml:space="preserve">would </w:t>
      </w:r>
      <w:r w:rsidR="00AF114C" w:rsidRPr="001B003B">
        <w:rPr>
          <w:rFonts w:ascii="Georgia" w:hAnsi="Georgia" w:cs="Khmer UI"/>
          <w:sz w:val="24"/>
          <w:szCs w:val="24"/>
        </w:rPr>
        <w:t>be</w:t>
      </w:r>
      <w:r w:rsidRPr="001B003B">
        <w:rPr>
          <w:rFonts w:ascii="Georgia" w:hAnsi="Georgia" w:cs="Khmer UI"/>
          <w:sz w:val="24"/>
          <w:szCs w:val="24"/>
        </w:rPr>
        <w:t xml:space="preserve"> involved</w:t>
      </w:r>
      <w:r w:rsidR="00AF114C" w:rsidRPr="001B003B">
        <w:rPr>
          <w:rFonts w:ascii="Georgia" w:hAnsi="Georgia" w:cs="Khmer UI"/>
          <w:sz w:val="24"/>
          <w:szCs w:val="24"/>
        </w:rPr>
        <w:t xml:space="preserve"> in the formative stages of development of the Local Plan </w:t>
      </w:r>
      <w:r w:rsidRPr="001B003B">
        <w:rPr>
          <w:rFonts w:ascii="Georgia" w:hAnsi="Georgia" w:cs="Khmer UI"/>
          <w:sz w:val="24"/>
          <w:szCs w:val="24"/>
        </w:rPr>
        <w:t>(</w:t>
      </w:r>
      <w:r w:rsidR="00AF114C" w:rsidRPr="001B003B">
        <w:rPr>
          <w:rFonts w:ascii="Georgia" w:hAnsi="Georgia" w:cs="Khmer UI"/>
          <w:sz w:val="24"/>
          <w:szCs w:val="24"/>
        </w:rPr>
        <w:t>i.e.</w:t>
      </w:r>
      <w:r w:rsidRPr="001B003B">
        <w:rPr>
          <w:rFonts w:ascii="Georgia" w:hAnsi="Georgia" w:cs="Khmer UI"/>
          <w:sz w:val="24"/>
          <w:szCs w:val="24"/>
        </w:rPr>
        <w:t xml:space="preserve"> prior to the publication</w:t>
      </w:r>
      <w:r w:rsidR="00AF114C" w:rsidRPr="001B003B">
        <w:rPr>
          <w:rFonts w:ascii="Georgia" w:hAnsi="Georgia" w:cs="Khmer UI"/>
          <w:sz w:val="24"/>
          <w:szCs w:val="24"/>
        </w:rPr>
        <w:t xml:space="preserve"> of the draft</w:t>
      </w:r>
      <w:r w:rsidR="00671182" w:rsidRPr="001B003B">
        <w:rPr>
          <w:rFonts w:ascii="Georgia" w:hAnsi="Georgia" w:cs="Khmer UI"/>
          <w:sz w:val="24"/>
          <w:szCs w:val="24"/>
        </w:rPr>
        <w:t xml:space="preserve"> issues and options Local Plan</w:t>
      </w:r>
      <w:r w:rsidR="00053981" w:rsidRPr="001B003B">
        <w:rPr>
          <w:rFonts w:ascii="Georgia" w:hAnsi="Georgia" w:cs="Khmer UI"/>
          <w:sz w:val="24"/>
          <w:szCs w:val="24"/>
        </w:rPr>
        <w:t>)</w:t>
      </w:r>
      <w:r w:rsidR="00C55530" w:rsidRPr="001B003B">
        <w:rPr>
          <w:rFonts w:ascii="Georgia" w:hAnsi="Georgia" w:cs="Khmer UI"/>
          <w:sz w:val="24"/>
          <w:szCs w:val="24"/>
        </w:rPr>
        <w:t xml:space="preserve">.  </w:t>
      </w:r>
    </w:p>
    <w:p w:rsidR="00E25573" w:rsidRPr="001B003B" w:rsidRDefault="00C800B9" w:rsidP="00AA5E02">
      <w:pPr>
        <w:pStyle w:val="ListParagraph"/>
        <w:spacing w:line="21" w:lineRule="atLeast"/>
        <w:ind w:left="567" w:hanging="567"/>
        <w:rPr>
          <w:rFonts w:ascii="Georgia" w:hAnsi="Georgia" w:cs="Khmer UI"/>
          <w:sz w:val="12"/>
          <w:szCs w:val="12"/>
        </w:rPr>
      </w:pPr>
      <w:r w:rsidRPr="001B003B">
        <w:rPr>
          <w:rFonts w:ascii="Georgia" w:hAnsi="Georgia" w:cs="Khmer UI"/>
          <w:sz w:val="12"/>
          <w:szCs w:val="12"/>
        </w:rPr>
        <w:tab/>
      </w:r>
    </w:p>
    <w:p w:rsidR="005A4A89" w:rsidRPr="001B003B" w:rsidRDefault="00E25573" w:rsidP="00837051">
      <w:pPr>
        <w:pStyle w:val="ListParagraph"/>
        <w:spacing w:after="120" w:line="21" w:lineRule="atLeast"/>
        <w:ind w:left="567"/>
        <w:rPr>
          <w:rFonts w:ascii="Georgia" w:hAnsi="Georgia" w:cs="Khmer UI"/>
          <w:sz w:val="24"/>
          <w:szCs w:val="24"/>
        </w:rPr>
      </w:pPr>
      <w:r w:rsidRPr="001B003B">
        <w:rPr>
          <w:rFonts w:ascii="Georgia" w:hAnsi="Georgia" w:cs="Khmer UI"/>
          <w:sz w:val="24"/>
          <w:szCs w:val="24"/>
        </w:rPr>
        <w:t>The</w:t>
      </w:r>
      <w:r w:rsidR="00C55530" w:rsidRPr="001B003B">
        <w:rPr>
          <w:rFonts w:ascii="Georgia" w:hAnsi="Georgia" w:cs="Khmer UI"/>
          <w:sz w:val="24"/>
          <w:szCs w:val="24"/>
        </w:rPr>
        <w:t xml:space="preserve"> group ha</w:t>
      </w:r>
      <w:r w:rsidRPr="001B003B">
        <w:rPr>
          <w:rFonts w:ascii="Georgia" w:hAnsi="Georgia" w:cs="Khmer UI"/>
          <w:sz w:val="24"/>
          <w:szCs w:val="24"/>
        </w:rPr>
        <w:t>s not</w:t>
      </w:r>
      <w:r w:rsidR="00C800B9" w:rsidRPr="001B003B">
        <w:rPr>
          <w:rFonts w:ascii="Georgia" w:hAnsi="Georgia" w:cs="Khmer UI"/>
          <w:sz w:val="24"/>
          <w:szCs w:val="24"/>
        </w:rPr>
        <w:t xml:space="preserve"> </w:t>
      </w:r>
      <w:r w:rsidR="00C55530" w:rsidRPr="001B003B">
        <w:rPr>
          <w:rFonts w:ascii="Georgia" w:hAnsi="Georgia" w:cs="Khmer UI"/>
          <w:sz w:val="24"/>
          <w:szCs w:val="24"/>
        </w:rPr>
        <w:t>bee</w:t>
      </w:r>
      <w:r w:rsidR="0053553F" w:rsidRPr="001B003B">
        <w:rPr>
          <w:rFonts w:ascii="Georgia" w:hAnsi="Georgia" w:cs="Khmer UI"/>
          <w:sz w:val="24"/>
          <w:szCs w:val="24"/>
        </w:rPr>
        <w:t>n established</w:t>
      </w:r>
      <w:r w:rsidR="005F1A1C" w:rsidRPr="001B003B">
        <w:rPr>
          <w:rFonts w:ascii="Georgia" w:hAnsi="Georgia" w:cs="Khmer UI"/>
          <w:sz w:val="24"/>
          <w:szCs w:val="24"/>
        </w:rPr>
        <w:t xml:space="preserve"> at this formative stage</w:t>
      </w:r>
      <w:r w:rsidR="0053553F" w:rsidRPr="001B003B">
        <w:rPr>
          <w:rFonts w:ascii="Georgia" w:hAnsi="Georgia" w:cs="Khmer UI"/>
          <w:sz w:val="24"/>
          <w:szCs w:val="24"/>
        </w:rPr>
        <w:t>,</w:t>
      </w:r>
      <w:r w:rsidRPr="001B003B">
        <w:rPr>
          <w:rFonts w:ascii="Georgia" w:hAnsi="Georgia" w:cs="Khmer UI"/>
          <w:sz w:val="24"/>
          <w:szCs w:val="24"/>
        </w:rPr>
        <w:t xml:space="preserve"> despite some </w:t>
      </w:r>
      <w:r w:rsidR="0053553F" w:rsidRPr="001B003B">
        <w:rPr>
          <w:rFonts w:ascii="Georgia" w:hAnsi="Georgia" w:cs="Khmer UI"/>
          <w:sz w:val="24"/>
          <w:szCs w:val="24"/>
        </w:rPr>
        <w:t xml:space="preserve">13 community groups and </w:t>
      </w:r>
      <w:r w:rsidR="000619DE" w:rsidRPr="001B003B">
        <w:rPr>
          <w:rFonts w:ascii="Georgia" w:hAnsi="Georgia" w:cs="Khmer UI"/>
          <w:sz w:val="24"/>
          <w:szCs w:val="24"/>
        </w:rPr>
        <w:t xml:space="preserve">5 individuals </w:t>
      </w:r>
      <w:r w:rsidR="00CD3CFE" w:rsidRPr="001B003B">
        <w:rPr>
          <w:rFonts w:ascii="Georgia" w:hAnsi="Georgia" w:cs="Khmer UI"/>
          <w:sz w:val="24"/>
          <w:szCs w:val="24"/>
        </w:rPr>
        <w:t>that</w:t>
      </w:r>
      <w:r w:rsidR="00AF114C" w:rsidRPr="001B003B">
        <w:rPr>
          <w:rFonts w:ascii="Georgia" w:hAnsi="Georgia" w:cs="Khmer UI"/>
          <w:sz w:val="24"/>
          <w:szCs w:val="24"/>
        </w:rPr>
        <w:t xml:space="preserve"> are members of</w:t>
      </w:r>
      <w:r w:rsidR="00954DBE" w:rsidRPr="001B003B">
        <w:rPr>
          <w:rFonts w:ascii="Georgia" w:hAnsi="Georgia" w:cs="Khmer UI"/>
          <w:sz w:val="24"/>
          <w:szCs w:val="24"/>
        </w:rPr>
        <w:t xml:space="preserve"> the Grand Union Alliance, </w:t>
      </w:r>
      <w:r w:rsidR="004C204F" w:rsidRPr="001B003B">
        <w:rPr>
          <w:rFonts w:ascii="Georgia" w:hAnsi="Georgia" w:cs="Khmer UI"/>
          <w:sz w:val="24"/>
          <w:szCs w:val="24"/>
        </w:rPr>
        <w:t>suggesting that the G</w:t>
      </w:r>
      <w:r w:rsidR="000619DE" w:rsidRPr="001B003B">
        <w:rPr>
          <w:rFonts w:ascii="Georgia" w:hAnsi="Georgia" w:cs="Khmer UI"/>
          <w:sz w:val="24"/>
          <w:szCs w:val="24"/>
        </w:rPr>
        <w:t>UA sh</w:t>
      </w:r>
      <w:r w:rsidR="00AF114C" w:rsidRPr="001B003B">
        <w:rPr>
          <w:rFonts w:ascii="Georgia" w:hAnsi="Georgia" w:cs="Khmer UI"/>
          <w:sz w:val="24"/>
          <w:szCs w:val="24"/>
        </w:rPr>
        <w:t>ould</w:t>
      </w:r>
      <w:r w:rsidR="00954DBE" w:rsidRPr="001B003B">
        <w:rPr>
          <w:rFonts w:ascii="Georgia" w:hAnsi="Georgia" w:cs="Khmer UI"/>
          <w:sz w:val="24"/>
          <w:szCs w:val="24"/>
        </w:rPr>
        <w:t xml:space="preserve"> be the champions group in a </w:t>
      </w:r>
      <w:r w:rsidR="000619DE" w:rsidRPr="001B003B">
        <w:rPr>
          <w:rFonts w:ascii="Georgia" w:hAnsi="Georgia" w:cs="Khmer UI"/>
          <w:sz w:val="24"/>
          <w:szCs w:val="24"/>
        </w:rPr>
        <w:t xml:space="preserve">consultation </w:t>
      </w:r>
      <w:r w:rsidR="00954DBE" w:rsidRPr="001B003B">
        <w:rPr>
          <w:rFonts w:ascii="Georgia" w:hAnsi="Georgia" w:cs="Khmer UI"/>
          <w:sz w:val="24"/>
          <w:szCs w:val="24"/>
        </w:rPr>
        <w:t xml:space="preserve">response in February (following a meeting held with one </w:t>
      </w:r>
      <w:r w:rsidR="00CD3CFE" w:rsidRPr="001B003B">
        <w:rPr>
          <w:rFonts w:ascii="Georgia" w:hAnsi="Georgia" w:cs="Khmer UI"/>
          <w:sz w:val="24"/>
          <w:szCs w:val="24"/>
        </w:rPr>
        <w:t>of the OPDC planning officers). This would</w:t>
      </w:r>
      <w:r w:rsidR="005F1A1C" w:rsidRPr="001B003B">
        <w:rPr>
          <w:rFonts w:ascii="Georgia" w:hAnsi="Georgia" w:cs="Khmer UI"/>
          <w:sz w:val="24"/>
          <w:szCs w:val="24"/>
        </w:rPr>
        <w:t xml:space="preserve"> </w:t>
      </w:r>
      <w:r w:rsidR="00AF114C" w:rsidRPr="001B003B">
        <w:rPr>
          <w:rFonts w:ascii="Georgia" w:hAnsi="Georgia" w:cs="Khmer UI"/>
          <w:sz w:val="24"/>
          <w:szCs w:val="24"/>
        </w:rPr>
        <w:t>have</w:t>
      </w:r>
      <w:r w:rsidRPr="001B003B">
        <w:rPr>
          <w:rFonts w:ascii="Georgia" w:hAnsi="Georgia" w:cs="Khmer UI"/>
          <w:sz w:val="24"/>
          <w:szCs w:val="24"/>
        </w:rPr>
        <w:t xml:space="preserve"> been relatively easy to</w:t>
      </w:r>
      <w:r w:rsidR="004C204F" w:rsidRPr="001B003B">
        <w:rPr>
          <w:rFonts w:ascii="Georgia" w:hAnsi="Georgia" w:cs="Khmer UI"/>
          <w:sz w:val="24"/>
          <w:szCs w:val="24"/>
        </w:rPr>
        <w:t xml:space="preserve"> ach</w:t>
      </w:r>
      <w:r w:rsidRPr="001B003B">
        <w:rPr>
          <w:rFonts w:ascii="Georgia" w:hAnsi="Georgia" w:cs="Khmer UI"/>
          <w:sz w:val="24"/>
          <w:szCs w:val="24"/>
        </w:rPr>
        <w:t>ieve</w:t>
      </w:r>
      <w:r w:rsidR="00CD3CFE" w:rsidRPr="001B003B">
        <w:rPr>
          <w:rFonts w:ascii="Georgia" w:hAnsi="Georgia" w:cs="Khmer UI"/>
          <w:sz w:val="24"/>
          <w:szCs w:val="24"/>
        </w:rPr>
        <w:t xml:space="preserve"> - providing</w:t>
      </w:r>
      <w:r w:rsidR="00954DBE" w:rsidRPr="001B003B">
        <w:rPr>
          <w:rFonts w:ascii="Georgia" w:hAnsi="Georgia" w:cs="Khmer UI"/>
          <w:sz w:val="24"/>
          <w:szCs w:val="24"/>
        </w:rPr>
        <w:t xml:space="preserve"> both</w:t>
      </w:r>
      <w:r w:rsidR="005F1A1C" w:rsidRPr="001B003B">
        <w:rPr>
          <w:rFonts w:ascii="Georgia" w:hAnsi="Georgia" w:cs="Khmer UI"/>
          <w:sz w:val="24"/>
          <w:szCs w:val="24"/>
        </w:rPr>
        <w:t xml:space="preserve"> community involvement at a formative stage of plan-making</w:t>
      </w:r>
      <w:r w:rsidR="00CD3CFE" w:rsidRPr="001B003B">
        <w:rPr>
          <w:rFonts w:ascii="Georgia" w:hAnsi="Georgia" w:cs="Khmer UI"/>
          <w:sz w:val="24"/>
          <w:szCs w:val="24"/>
        </w:rPr>
        <w:t xml:space="preserve"> and in</w:t>
      </w:r>
      <w:r w:rsidR="000619DE" w:rsidRPr="001B003B">
        <w:rPr>
          <w:rFonts w:ascii="Georgia" w:hAnsi="Georgia" w:cs="Khmer UI"/>
          <w:sz w:val="24"/>
          <w:szCs w:val="24"/>
        </w:rPr>
        <w:t xml:space="preserve"> developing</w:t>
      </w:r>
      <w:r w:rsidR="00954DBE" w:rsidRPr="001B003B">
        <w:rPr>
          <w:rFonts w:ascii="Georgia" w:hAnsi="Georgia" w:cs="Khmer UI"/>
          <w:sz w:val="24"/>
          <w:szCs w:val="24"/>
        </w:rPr>
        <w:t xml:space="preserve"> issues and options</w:t>
      </w:r>
      <w:r w:rsidR="0053553F" w:rsidRPr="001B003B">
        <w:rPr>
          <w:rFonts w:ascii="Georgia" w:hAnsi="Georgia" w:cs="Khmer UI"/>
          <w:sz w:val="24"/>
          <w:szCs w:val="24"/>
        </w:rPr>
        <w:t xml:space="preserve">.  </w:t>
      </w:r>
      <w:r w:rsidR="00053981" w:rsidRPr="001B003B">
        <w:rPr>
          <w:rFonts w:ascii="Georgia" w:hAnsi="Georgia" w:cs="Khmer UI"/>
          <w:sz w:val="24"/>
          <w:szCs w:val="24"/>
        </w:rPr>
        <w:t xml:space="preserve"> </w:t>
      </w:r>
    </w:p>
    <w:p w:rsidR="000619DE" w:rsidRPr="001B003B" w:rsidRDefault="00CD3CFE" w:rsidP="00837051">
      <w:pPr>
        <w:spacing w:after="120" w:line="21" w:lineRule="atLeast"/>
        <w:ind w:left="567"/>
        <w:rPr>
          <w:rFonts w:ascii="Georgia" w:hAnsi="Georgia" w:cs="Khmer UI"/>
          <w:sz w:val="24"/>
          <w:szCs w:val="24"/>
        </w:rPr>
      </w:pPr>
      <w:r w:rsidRPr="001B003B">
        <w:rPr>
          <w:rFonts w:ascii="Georgia" w:hAnsi="Georgia" w:cs="Khmer UI"/>
          <w:sz w:val="24"/>
          <w:szCs w:val="24"/>
          <w:u w:val="single"/>
        </w:rPr>
        <w:t>Suggestion</w:t>
      </w:r>
      <w:r w:rsidR="00C30B1B">
        <w:rPr>
          <w:rFonts w:ascii="Georgia" w:hAnsi="Georgia" w:cs="Khmer UI"/>
          <w:sz w:val="24"/>
          <w:szCs w:val="24"/>
        </w:rPr>
        <w:t>: E</w:t>
      </w:r>
      <w:bookmarkStart w:id="0" w:name="_GoBack"/>
      <w:bookmarkEnd w:id="0"/>
      <w:r w:rsidR="00277517" w:rsidRPr="001B003B">
        <w:rPr>
          <w:rFonts w:ascii="Georgia" w:hAnsi="Georgia" w:cs="Khmer UI"/>
          <w:sz w:val="24"/>
          <w:szCs w:val="24"/>
        </w:rPr>
        <w:t>ven if the community charte</w:t>
      </w:r>
      <w:r w:rsidR="000619DE" w:rsidRPr="001B003B">
        <w:rPr>
          <w:rFonts w:ascii="Georgia" w:hAnsi="Georgia" w:cs="Khmer UI"/>
          <w:sz w:val="24"/>
          <w:szCs w:val="24"/>
        </w:rPr>
        <w:t>r is to be used outside the</w:t>
      </w:r>
      <w:r w:rsidR="00196A99" w:rsidRPr="001B003B">
        <w:rPr>
          <w:rFonts w:ascii="Georgia" w:hAnsi="Georgia" w:cs="Khmer UI"/>
          <w:sz w:val="24"/>
          <w:szCs w:val="24"/>
        </w:rPr>
        <w:t xml:space="preserve"> OPDC’s planning remit</w:t>
      </w:r>
      <w:r w:rsidRPr="001B003B">
        <w:rPr>
          <w:rFonts w:ascii="Georgia" w:hAnsi="Georgia" w:cs="Khmer UI"/>
          <w:sz w:val="24"/>
          <w:szCs w:val="24"/>
        </w:rPr>
        <w:t xml:space="preserve"> (as is suggested in the draft SCI,</w:t>
      </w:r>
      <w:r w:rsidR="000619DE" w:rsidRPr="001B003B">
        <w:rPr>
          <w:rFonts w:ascii="Georgia" w:hAnsi="Georgia" w:cs="Khmer UI"/>
          <w:sz w:val="24"/>
          <w:szCs w:val="24"/>
        </w:rPr>
        <w:t xml:space="preserve"> it should nonetheless be</w:t>
      </w:r>
      <w:r w:rsidR="00277517" w:rsidRPr="001B003B">
        <w:rPr>
          <w:rFonts w:ascii="Georgia" w:hAnsi="Georgia" w:cs="Khmer UI"/>
          <w:sz w:val="24"/>
          <w:szCs w:val="24"/>
        </w:rPr>
        <w:t xml:space="preserve"> incl</w:t>
      </w:r>
      <w:r w:rsidR="00196A99" w:rsidRPr="001B003B">
        <w:rPr>
          <w:rFonts w:ascii="Georgia" w:hAnsi="Georgia" w:cs="Khmer UI"/>
          <w:sz w:val="24"/>
          <w:szCs w:val="24"/>
        </w:rPr>
        <w:t>ude in the SCI</w:t>
      </w:r>
      <w:r w:rsidR="00954DBE" w:rsidRPr="001B003B">
        <w:rPr>
          <w:rFonts w:ascii="Georgia" w:hAnsi="Georgia" w:cs="Khmer UI"/>
          <w:sz w:val="24"/>
          <w:szCs w:val="24"/>
        </w:rPr>
        <w:t xml:space="preserve">.  </w:t>
      </w:r>
      <w:r w:rsidR="000619DE" w:rsidRPr="001B003B">
        <w:rPr>
          <w:rFonts w:ascii="Georgia" w:hAnsi="Georgia" w:cs="Khmer UI"/>
          <w:sz w:val="24"/>
          <w:szCs w:val="24"/>
        </w:rPr>
        <w:t xml:space="preserve">The charter needs to be stronger; it is currently deficient as highlighted previously in response to the first OPDC community charter consultation (see previous comments attached). </w:t>
      </w:r>
    </w:p>
    <w:p w:rsidR="000619DE" w:rsidRPr="001B003B" w:rsidRDefault="00954DBE" w:rsidP="00837051">
      <w:pPr>
        <w:spacing w:after="120" w:line="21" w:lineRule="atLeast"/>
        <w:ind w:left="567"/>
        <w:rPr>
          <w:rFonts w:ascii="Georgia" w:hAnsi="Georgia" w:cs="Khmer UI"/>
          <w:sz w:val="24"/>
          <w:szCs w:val="24"/>
        </w:rPr>
      </w:pPr>
      <w:r w:rsidRPr="001B003B">
        <w:rPr>
          <w:rFonts w:ascii="Georgia" w:hAnsi="Georgia" w:cs="Khmer UI"/>
          <w:sz w:val="24"/>
          <w:szCs w:val="24"/>
        </w:rPr>
        <w:t xml:space="preserve">The community </w:t>
      </w:r>
      <w:r w:rsidR="00CD3CFE" w:rsidRPr="001B003B">
        <w:rPr>
          <w:rFonts w:ascii="Georgia" w:hAnsi="Georgia" w:cs="Khmer UI"/>
          <w:sz w:val="24"/>
          <w:szCs w:val="24"/>
        </w:rPr>
        <w:t>should</w:t>
      </w:r>
      <w:r w:rsidRPr="001B003B">
        <w:rPr>
          <w:rFonts w:ascii="Georgia" w:hAnsi="Georgia" w:cs="Khmer UI"/>
          <w:sz w:val="24"/>
          <w:szCs w:val="24"/>
        </w:rPr>
        <w:t xml:space="preserve"> </w:t>
      </w:r>
      <w:r w:rsidR="00CD3CFE" w:rsidRPr="001B003B">
        <w:rPr>
          <w:rFonts w:ascii="Georgia" w:hAnsi="Georgia" w:cs="Khmer UI"/>
          <w:sz w:val="24"/>
          <w:szCs w:val="24"/>
        </w:rPr>
        <w:t xml:space="preserve">be </w:t>
      </w:r>
      <w:r w:rsidRPr="001B003B">
        <w:rPr>
          <w:rFonts w:ascii="Georgia" w:hAnsi="Georgia" w:cs="Khmer UI"/>
          <w:sz w:val="24"/>
          <w:szCs w:val="24"/>
        </w:rPr>
        <w:t>effectively involved in the formative stages of plan-making.</w:t>
      </w:r>
      <w:r w:rsidR="00277517" w:rsidRPr="001B003B">
        <w:rPr>
          <w:rFonts w:ascii="Georgia" w:hAnsi="Georgia" w:cs="Khmer UI"/>
          <w:sz w:val="24"/>
          <w:szCs w:val="24"/>
        </w:rPr>
        <w:t xml:space="preserve"> </w:t>
      </w:r>
      <w:r w:rsidRPr="001B003B">
        <w:rPr>
          <w:rFonts w:ascii="Georgia" w:hAnsi="Georgia" w:cs="Khmer UI"/>
          <w:sz w:val="24"/>
          <w:szCs w:val="24"/>
        </w:rPr>
        <w:t xml:space="preserve">The OPDC must set out how it will incorporate the views of the community having consulted with them. </w:t>
      </w:r>
      <w:r w:rsidR="000619DE" w:rsidRPr="001B003B">
        <w:rPr>
          <w:rFonts w:ascii="Georgia" w:hAnsi="Georgia" w:cs="Khmer UI"/>
          <w:sz w:val="24"/>
          <w:szCs w:val="24"/>
        </w:rPr>
        <w:t xml:space="preserve"> </w:t>
      </w:r>
    </w:p>
    <w:p w:rsidR="00CD3CFE" w:rsidRPr="001B003B" w:rsidRDefault="009024BB" w:rsidP="00CD3CFE">
      <w:pPr>
        <w:pStyle w:val="ListParagraph"/>
        <w:numPr>
          <w:ilvl w:val="0"/>
          <w:numId w:val="12"/>
        </w:numPr>
        <w:spacing w:line="21" w:lineRule="atLeast"/>
        <w:ind w:left="567" w:hanging="567"/>
        <w:rPr>
          <w:rFonts w:ascii="Georgia" w:hAnsi="Georgia" w:cs="Khmer UI"/>
          <w:sz w:val="24"/>
          <w:szCs w:val="24"/>
        </w:rPr>
      </w:pPr>
      <w:r w:rsidRPr="001B003B">
        <w:rPr>
          <w:rFonts w:ascii="Georgia" w:hAnsi="Georgia" w:cs="Khmer UI"/>
          <w:b/>
          <w:sz w:val="24"/>
          <w:szCs w:val="24"/>
        </w:rPr>
        <w:t>The Old Oak and Park Royal Area overview</w:t>
      </w:r>
      <w:r w:rsidR="00B62638" w:rsidRPr="001B003B">
        <w:rPr>
          <w:rFonts w:ascii="Georgia" w:hAnsi="Georgia" w:cs="Khmer UI"/>
          <w:sz w:val="24"/>
          <w:szCs w:val="24"/>
        </w:rPr>
        <w:t>:</w:t>
      </w:r>
      <w:r w:rsidRPr="001B003B">
        <w:rPr>
          <w:rFonts w:ascii="Georgia" w:hAnsi="Georgia" w:cs="Khmer UI"/>
          <w:sz w:val="24"/>
          <w:szCs w:val="24"/>
        </w:rPr>
        <w:t xml:space="preserve"> </w:t>
      </w:r>
      <w:r w:rsidR="00C800B9" w:rsidRPr="001B003B">
        <w:rPr>
          <w:rFonts w:ascii="Georgia" w:hAnsi="Georgia" w:cs="Khmer UI"/>
          <w:sz w:val="24"/>
          <w:szCs w:val="24"/>
        </w:rPr>
        <w:t xml:space="preserve"> </w:t>
      </w:r>
    </w:p>
    <w:p w:rsidR="00551218" w:rsidRPr="001B003B" w:rsidRDefault="00551218" w:rsidP="00CD3CFE">
      <w:pPr>
        <w:pStyle w:val="ListParagraph"/>
        <w:spacing w:line="21" w:lineRule="atLeast"/>
        <w:ind w:left="567"/>
        <w:rPr>
          <w:rFonts w:ascii="Georgia" w:hAnsi="Georgia" w:cs="Khmer UI"/>
          <w:sz w:val="12"/>
          <w:szCs w:val="12"/>
        </w:rPr>
      </w:pPr>
    </w:p>
    <w:p w:rsidR="00C555B6" w:rsidRPr="001B003B" w:rsidRDefault="00551218" w:rsidP="00837051">
      <w:pPr>
        <w:pStyle w:val="ListParagraph"/>
        <w:spacing w:after="120" w:line="21" w:lineRule="atLeast"/>
        <w:ind w:left="567"/>
        <w:rPr>
          <w:rFonts w:ascii="Georgia" w:hAnsi="Georgia" w:cs="Khmer UI"/>
          <w:sz w:val="24"/>
          <w:szCs w:val="24"/>
        </w:rPr>
      </w:pPr>
      <w:r w:rsidRPr="001B003B">
        <w:rPr>
          <w:rFonts w:ascii="Georgia" w:hAnsi="Georgia" w:cs="Khmer UI"/>
          <w:sz w:val="24"/>
          <w:szCs w:val="24"/>
          <w:u w:val="single"/>
        </w:rPr>
        <w:t>Suggestion:</w:t>
      </w:r>
      <w:r w:rsidRPr="001B003B">
        <w:rPr>
          <w:rFonts w:ascii="Georgia" w:hAnsi="Georgia" w:cs="Khmer UI"/>
          <w:sz w:val="24"/>
          <w:szCs w:val="24"/>
        </w:rPr>
        <w:t xml:space="preserve"> </w:t>
      </w:r>
      <w:r w:rsidR="00C800B9" w:rsidRPr="001B003B">
        <w:rPr>
          <w:rFonts w:ascii="Georgia" w:hAnsi="Georgia" w:cs="Khmer UI"/>
          <w:sz w:val="24"/>
          <w:szCs w:val="24"/>
        </w:rPr>
        <w:t xml:space="preserve">The SCI could / </w:t>
      </w:r>
      <w:r w:rsidRPr="001B003B">
        <w:rPr>
          <w:rFonts w:ascii="Georgia" w:hAnsi="Georgia" w:cs="Khmer UI"/>
          <w:sz w:val="24"/>
          <w:szCs w:val="24"/>
        </w:rPr>
        <w:t>should set out</w:t>
      </w:r>
      <w:r w:rsidR="00C800B9" w:rsidRPr="001B003B">
        <w:rPr>
          <w:rFonts w:ascii="Georgia" w:hAnsi="Georgia" w:cs="Khmer UI"/>
          <w:sz w:val="24"/>
          <w:szCs w:val="24"/>
        </w:rPr>
        <w:t xml:space="preserve"> how</w:t>
      </w:r>
      <w:r w:rsidR="00260932" w:rsidRPr="001B003B">
        <w:rPr>
          <w:rFonts w:ascii="Georgia" w:hAnsi="Georgia" w:cs="Khmer UI"/>
          <w:sz w:val="24"/>
          <w:szCs w:val="24"/>
        </w:rPr>
        <w:t xml:space="preserve"> it will </w:t>
      </w:r>
      <w:r w:rsidR="00F209BE" w:rsidRPr="001B003B">
        <w:rPr>
          <w:rFonts w:ascii="Georgia" w:hAnsi="Georgia" w:cs="Khmer UI"/>
          <w:sz w:val="24"/>
          <w:szCs w:val="24"/>
        </w:rPr>
        <w:t>effectively utilise the rich wealth of knowledge and understanding of</w:t>
      </w:r>
      <w:r w:rsidR="00445668" w:rsidRPr="001B003B">
        <w:rPr>
          <w:rFonts w:ascii="Georgia" w:hAnsi="Georgia" w:cs="Khmer UI"/>
          <w:sz w:val="24"/>
          <w:szCs w:val="24"/>
        </w:rPr>
        <w:t xml:space="preserve"> </w:t>
      </w:r>
      <w:r w:rsidR="00F209BE" w:rsidRPr="001B003B">
        <w:rPr>
          <w:rFonts w:ascii="Georgia" w:hAnsi="Georgia" w:cs="Khmer UI"/>
          <w:sz w:val="24"/>
          <w:szCs w:val="24"/>
        </w:rPr>
        <w:t>existing communities from within and at the edges of the OPDC area in f</w:t>
      </w:r>
      <w:r w:rsidR="00B62638" w:rsidRPr="001B003B">
        <w:rPr>
          <w:rFonts w:ascii="Georgia" w:hAnsi="Georgia" w:cs="Khmer UI"/>
          <w:sz w:val="24"/>
          <w:szCs w:val="24"/>
        </w:rPr>
        <w:t xml:space="preserve">ormulating planning policy </w:t>
      </w:r>
      <w:r w:rsidR="00C800B9" w:rsidRPr="001B003B">
        <w:rPr>
          <w:rFonts w:ascii="Georgia" w:hAnsi="Georgia" w:cs="Khmer UI"/>
          <w:sz w:val="24"/>
          <w:szCs w:val="24"/>
        </w:rPr>
        <w:t xml:space="preserve">particularly around positively addressing </w:t>
      </w:r>
      <w:r w:rsidR="002F44C5" w:rsidRPr="001B003B">
        <w:rPr>
          <w:rFonts w:ascii="Georgia" w:hAnsi="Georgia" w:cs="Khmer UI"/>
          <w:sz w:val="24"/>
          <w:szCs w:val="24"/>
        </w:rPr>
        <w:t xml:space="preserve">the </w:t>
      </w:r>
      <w:r w:rsidR="00C800B9" w:rsidRPr="001B003B">
        <w:rPr>
          <w:rFonts w:ascii="Georgia" w:hAnsi="Georgia" w:cs="Khmer UI"/>
          <w:sz w:val="24"/>
          <w:szCs w:val="24"/>
        </w:rPr>
        <w:t>existing communities’ needs (</w:t>
      </w:r>
      <w:r w:rsidR="00B62638" w:rsidRPr="001B003B">
        <w:rPr>
          <w:rFonts w:ascii="Georgia" w:hAnsi="Georgia" w:cs="Khmer UI"/>
          <w:sz w:val="24"/>
          <w:szCs w:val="24"/>
        </w:rPr>
        <w:t xml:space="preserve">rather than </w:t>
      </w:r>
      <w:r w:rsidR="00C800B9" w:rsidRPr="001B003B">
        <w:rPr>
          <w:rFonts w:ascii="Georgia" w:hAnsi="Georgia" w:cs="Khmer UI"/>
          <w:sz w:val="24"/>
          <w:szCs w:val="24"/>
        </w:rPr>
        <w:t>simply providing a</w:t>
      </w:r>
      <w:r w:rsidR="00B62638" w:rsidRPr="001B003B">
        <w:rPr>
          <w:rFonts w:ascii="Georgia" w:hAnsi="Georgia" w:cs="Khmer UI"/>
          <w:sz w:val="24"/>
          <w:szCs w:val="24"/>
        </w:rPr>
        <w:t xml:space="preserve"> </w:t>
      </w:r>
      <w:r w:rsidR="00B62638" w:rsidRPr="001B003B">
        <w:rPr>
          <w:rFonts w:ascii="Georgia" w:hAnsi="Georgia" w:cs="Khmer UI"/>
          <w:sz w:val="24"/>
          <w:szCs w:val="24"/>
        </w:rPr>
        <w:lastRenderedPageBreak/>
        <w:t>description of the area</w:t>
      </w:r>
      <w:r w:rsidR="002F44C5" w:rsidRPr="001B003B">
        <w:rPr>
          <w:rFonts w:ascii="Georgia" w:hAnsi="Georgia" w:cs="Khmer UI"/>
          <w:sz w:val="24"/>
          <w:szCs w:val="24"/>
        </w:rPr>
        <w:t>’</w:t>
      </w:r>
      <w:r w:rsidR="00B62638" w:rsidRPr="001B003B">
        <w:rPr>
          <w:rFonts w:ascii="Georgia" w:hAnsi="Georgia" w:cs="Khmer UI"/>
          <w:sz w:val="24"/>
          <w:szCs w:val="24"/>
        </w:rPr>
        <w:t>s demographics</w:t>
      </w:r>
      <w:r w:rsidR="0053553F" w:rsidRPr="001B003B">
        <w:rPr>
          <w:rFonts w:ascii="Georgia" w:hAnsi="Georgia" w:cs="Khmer UI"/>
          <w:sz w:val="24"/>
          <w:szCs w:val="24"/>
        </w:rPr>
        <w:t>,</w:t>
      </w:r>
      <w:r w:rsidR="00C800B9" w:rsidRPr="001B003B">
        <w:rPr>
          <w:rFonts w:ascii="Georgia" w:hAnsi="Georgia" w:cs="Khmer UI"/>
          <w:sz w:val="24"/>
          <w:szCs w:val="24"/>
        </w:rPr>
        <w:t xml:space="preserve"> wh</w:t>
      </w:r>
      <w:r w:rsidRPr="001B003B">
        <w:rPr>
          <w:rFonts w:ascii="Georgia" w:hAnsi="Georgia" w:cs="Khmer UI"/>
          <w:sz w:val="24"/>
          <w:szCs w:val="24"/>
        </w:rPr>
        <w:t>ich is more appropriate in</w:t>
      </w:r>
      <w:r w:rsidR="00C800B9" w:rsidRPr="001B003B">
        <w:rPr>
          <w:rFonts w:ascii="Georgia" w:hAnsi="Georgia" w:cs="Khmer UI"/>
          <w:sz w:val="24"/>
          <w:szCs w:val="24"/>
        </w:rPr>
        <w:t xml:space="preserve"> planning policy documents)</w:t>
      </w:r>
      <w:r w:rsidR="00B62638" w:rsidRPr="001B003B">
        <w:rPr>
          <w:rFonts w:ascii="Georgia" w:hAnsi="Georgia" w:cs="Khmer UI"/>
          <w:sz w:val="24"/>
          <w:szCs w:val="24"/>
        </w:rPr>
        <w:t xml:space="preserve">. </w:t>
      </w:r>
      <w:r w:rsidR="003A13B7" w:rsidRPr="001B003B">
        <w:rPr>
          <w:rFonts w:ascii="Georgia" w:hAnsi="Georgia" w:cs="Khmer UI"/>
          <w:sz w:val="24"/>
          <w:szCs w:val="24"/>
        </w:rPr>
        <w:t xml:space="preserve">It should highlight that since the impact of the large scale development will impact on both those within and on the edges of the OPDC area and that both should be involved in development of planning policy.  </w:t>
      </w:r>
      <w:r w:rsidR="00445668" w:rsidRPr="001B003B">
        <w:rPr>
          <w:rFonts w:ascii="Georgia" w:hAnsi="Georgia" w:cs="Khmer UI"/>
          <w:sz w:val="24"/>
          <w:szCs w:val="24"/>
        </w:rPr>
        <w:t>It should</w:t>
      </w:r>
      <w:r w:rsidR="00053981" w:rsidRPr="001B003B">
        <w:rPr>
          <w:rFonts w:ascii="Georgia" w:hAnsi="Georgia" w:cs="Khmer UI"/>
          <w:sz w:val="24"/>
          <w:szCs w:val="24"/>
        </w:rPr>
        <w:t xml:space="preserve"> also</w:t>
      </w:r>
      <w:r w:rsidR="00445668" w:rsidRPr="001B003B">
        <w:rPr>
          <w:rFonts w:ascii="Georgia" w:hAnsi="Georgia" w:cs="Khmer UI"/>
          <w:sz w:val="24"/>
          <w:szCs w:val="24"/>
        </w:rPr>
        <w:t xml:space="preserve"> set out how existing and new communities (mentioned in section 2) will be brought together</w:t>
      </w:r>
      <w:r w:rsidR="00B62638" w:rsidRPr="001B003B">
        <w:rPr>
          <w:rFonts w:ascii="Georgia" w:hAnsi="Georgia" w:cs="Khmer UI"/>
          <w:sz w:val="24"/>
          <w:szCs w:val="24"/>
        </w:rPr>
        <w:t xml:space="preserve"> to inform</w:t>
      </w:r>
      <w:r w:rsidR="00445668" w:rsidRPr="001B003B">
        <w:rPr>
          <w:rFonts w:ascii="Georgia" w:hAnsi="Georgia" w:cs="Khmer UI"/>
          <w:sz w:val="24"/>
          <w:szCs w:val="24"/>
        </w:rPr>
        <w:t xml:space="preserve"> the OPDC’s planning policy. </w:t>
      </w:r>
    </w:p>
    <w:p w:rsidR="00551218" w:rsidRPr="001B003B" w:rsidRDefault="00551218" w:rsidP="00837051">
      <w:pPr>
        <w:pStyle w:val="ListParagraph"/>
        <w:spacing w:after="120" w:line="21" w:lineRule="atLeast"/>
        <w:ind w:left="567"/>
        <w:rPr>
          <w:rFonts w:ascii="Georgia" w:hAnsi="Georgia" w:cs="Khmer UI"/>
          <w:sz w:val="12"/>
          <w:szCs w:val="12"/>
        </w:rPr>
      </w:pPr>
    </w:p>
    <w:p w:rsidR="00551218" w:rsidRPr="001B003B" w:rsidRDefault="00B62638" w:rsidP="00837051">
      <w:pPr>
        <w:pStyle w:val="ListParagraph"/>
        <w:numPr>
          <w:ilvl w:val="0"/>
          <w:numId w:val="12"/>
        </w:numPr>
        <w:spacing w:after="120" w:line="21" w:lineRule="atLeast"/>
        <w:ind w:left="425" w:hanging="425"/>
        <w:rPr>
          <w:rFonts w:ascii="Georgia" w:hAnsi="Georgia" w:cs="Khmer UI"/>
          <w:sz w:val="24"/>
          <w:szCs w:val="24"/>
        </w:rPr>
      </w:pPr>
      <w:r w:rsidRPr="001B003B">
        <w:rPr>
          <w:rFonts w:ascii="Georgia" w:hAnsi="Georgia" w:cs="Khmer UI"/>
          <w:sz w:val="24"/>
          <w:szCs w:val="24"/>
        </w:rPr>
        <w:t xml:space="preserve">  </w:t>
      </w:r>
      <w:r w:rsidRPr="001B003B">
        <w:rPr>
          <w:rFonts w:ascii="Georgia" w:hAnsi="Georgia" w:cs="Khmer UI"/>
          <w:b/>
          <w:sz w:val="24"/>
          <w:szCs w:val="24"/>
        </w:rPr>
        <w:t>Consultation on planning policy</w:t>
      </w:r>
      <w:r w:rsidRPr="001B003B">
        <w:rPr>
          <w:rFonts w:ascii="Georgia" w:hAnsi="Georgia" w:cs="Khmer UI"/>
          <w:sz w:val="24"/>
          <w:szCs w:val="24"/>
        </w:rPr>
        <w:t xml:space="preserve">: </w:t>
      </w:r>
    </w:p>
    <w:p w:rsidR="00551218" w:rsidRPr="001B003B" w:rsidRDefault="00551218" w:rsidP="00551218">
      <w:pPr>
        <w:pStyle w:val="ListParagraph"/>
        <w:spacing w:after="120" w:line="21" w:lineRule="atLeast"/>
        <w:ind w:left="425"/>
        <w:rPr>
          <w:rFonts w:ascii="Georgia" w:hAnsi="Georgia" w:cs="Khmer UI"/>
          <w:sz w:val="12"/>
          <w:szCs w:val="12"/>
        </w:rPr>
      </w:pPr>
    </w:p>
    <w:p w:rsidR="001C1B08" w:rsidRPr="001B003B" w:rsidRDefault="00551218" w:rsidP="00551218">
      <w:pPr>
        <w:pStyle w:val="ListParagraph"/>
        <w:spacing w:after="120" w:line="21" w:lineRule="atLeast"/>
        <w:ind w:left="567"/>
        <w:rPr>
          <w:rFonts w:ascii="Georgia" w:hAnsi="Georgia" w:cs="Khmer UI"/>
          <w:sz w:val="24"/>
          <w:szCs w:val="24"/>
        </w:rPr>
      </w:pPr>
      <w:r w:rsidRPr="001B003B">
        <w:rPr>
          <w:rFonts w:ascii="Georgia" w:hAnsi="Georgia" w:cs="Khmer UI"/>
          <w:sz w:val="24"/>
          <w:szCs w:val="24"/>
          <w:u w:val="single"/>
        </w:rPr>
        <w:t>Suggestion</w:t>
      </w:r>
      <w:r w:rsidRPr="001B003B">
        <w:rPr>
          <w:rFonts w:ascii="Georgia" w:hAnsi="Georgia" w:cs="Khmer UI"/>
          <w:sz w:val="24"/>
          <w:szCs w:val="24"/>
        </w:rPr>
        <w:t xml:space="preserve">: </w:t>
      </w:r>
      <w:r w:rsidR="00233EFF" w:rsidRPr="001B003B">
        <w:rPr>
          <w:rFonts w:ascii="Georgia" w:hAnsi="Georgia" w:cs="Khmer UI"/>
          <w:sz w:val="24"/>
          <w:szCs w:val="24"/>
        </w:rPr>
        <w:t xml:space="preserve">The SCI should </w:t>
      </w:r>
      <w:r w:rsidRPr="001B003B">
        <w:rPr>
          <w:rFonts w:ascii="Georgia" w:hAnsi="Georgia" w:cs="Khmer UI"/>
          <w:sz w:val="24"/>
          <w:szCs w:val="24"/>
        </w:rPr>
        <w:t>–</w:t>
      </w:r>
    </w:p>
    <w:p w:rsidR="00551218" w:rsidRPr="001B003B" w:rsidRDefault="00551218" w:rsidP="00551218">
      <w:pPr>
        <w:pStyle w:val="ListParagraph"/>
        <w:spacing w:after="120" w:line="21" w:lineRule="atLeast"/>
        <w:ind w:left="567"/>
        <w:rPr>
          <w:rFonts w:ascii="Georgia" w:hAnsi="Georgia" w:cs="Khmer UI"/>
          <w:sz w:val="8"/>
          <w:szCs w:val="8"/>
        </w:rPr>
      </w:pPr>
    </w:p>
    <w:p w:rsidR="002F44C5" w:rsidRPr="001B003B" w:rsidRDefault="001C1B08" w:rsidP="00AA5E02">
      <w:pPr>
        <w:pStyle w:val="ListParagraph"/>
        <w:numPr>
          <w:ilvl w:val="0"/>
          <w:numId w:val="3"/>
        </w:numPr>
        <w:spacing w:after="120" w:line="21" w:lineRule="atLeast"/>
        <w:ind w:left="851" w:hanging="284"/>
        <w:rPr>
          <w:rFonts w:ascii="Georgia" w:hAnsi="Georgia" w:cs="Khmer UI"/>
          <w:sz w:val="24"/>
          <w:szCs w:val="24"/>
        </w:rPr>
      </w:pPr>
      <w:proofErr w:type="gramStart"/>
      <w:r w:rsidRPr="001B003B">
        <w:rPr>
          <w:rFonts w:ascii="Georgia" w:hAnsi="Georgia" w:cs="Khmer UI"/>
          <w:sz w:val="24"/>
          <w:szCs w:val="24"/>
        </w:rPr>
        <w:t>set</w:t>
      </w:r>
      <w:proofErr w:type="gramEnd"/>
      <w:r w:rsidR="002F44C5" w:rsidRPr="001B003B">
        <w:rPr>
          <w:rFonts w:ascii="Georgia" w:hAnsi="Georgia" w:cs="Khmer UI"/>
          <w:sz w:val="24"/>
          <w:szCs w:val="24"/>
        </w:rPr>
        <w:t xml:space="preserve"> out clearly the OPDC’s</w:t>
      </w:r>
      <w:r w:rsidRPr="001B003B">
        <w:rPr>
          <w:rFonts w:ascii="Georgia" w:hAnsi="Georgia" w:cs="Khmer UI"/>
          <w:sz w:val="24"/>
          <w:szCs w:val="24"/>
        </w:rPr>
        <w:t xml:space="preserve"> </w:t>
      </w:r>
      <w:r w:rsidR="00985773" w:rsidRPr="001B003B">
        <w:rPr>
          <w:rFonts w:ascii="Georgia" w:hAnsi="Georgia" w:cs="Khmer UI"/>
          <w:sz w:val="24"/>
          <w:szCs w:val="24"/>
        </w:rPr>
        <w:t xml:space="preserve">duties and </w:t>
      </w:r>
      <w:r w:rsidRPr="001B003B">
        <w:rPr>
          <w:rFonts w:ascii="Georgia" w:hAnsi="Georgia" w:cs="Khmer UI"/>
          <w:sz w:val="24"/>
          <w:szCs w:val="24"/>
        </w:rPr>
        <w:t>responsibilities</w:t>
      </w:r>
      <w:r w:rsidR="00985773" w:rsidRPr="001B003B">
        <w:rPr>
          <w:rFonts w:ascii="Georgia" w:hAnsi="Georgia" w:cs="Khmer UI"/>
          <w:sz w:val="24"/>
          <w:szCs w:val="24"/>
        </w:rPr>
        <w:t xml:space="preserve"> / obligations</w:t>
      </w:r>
      <w:r w:rsidRPr="001B003B">
        <w:rPr>
          <w:rFonts w:ascii="Georgia" w:hAnsi="Georgia" w:cs="Khmer UI"/>
          <w:sz w:val="24"/>
          <w:szCs w:val="24"/>
        </w:rPr>
        <w:t xml:space="preserve"> around </w:t>
      </w:r>
      <w:r w:rsidR="002F44C5" w:rsidRPr="001B003B">
        <w:rPr>
          <w:rFonts w:ascii="Georgia" w:hAnsi="Georgia" w:cs="Khmer UI"/>
          <w:sz w:val="24"/>
          <w:szCs w:val="24"/>
        </w:rPr>
        <w:t xml:space="preserve">community </w:t>
      </w:r>
      <w:r w:rsidRPr="001B003B">
        <w:rPr>
          <w:rFonts w:ascii="Georgia" w:hAnsi="Georgia" w:cs="Khmer UI"/>
          <w:sz w:val="24"/>
          <w:szCs w:val="24"/>
        </w:rPr>
        <w:t xml:space="preserve">involvement </w:t>
      </w:r>
      <w:r w:rsidR="00B62638" w:rsidRPr="001B003B">
        <w:rPr>
          <w:rFonts w:ascii="Georgia" w:hAnsi="Georgia" w:cs="Khmer UI"/>
          <w:sz w:val="24"/>
          <w:szCs w:val="24"/>
        </w:rPr>
        <w:t>as distinct to those</w:t>
      </w:r>
      <w:r w:rsidRPr="001B003B">
        <w:rPr>
          <w:rFonts w:ascii="Georgia" w:hAnsi="Georgia" w:cs="Khmer UI"/>
          <w:sz w:val="24"/>
          <w:szCs w:val="24"/>
        </w:rPr>
        <w:t xml:space="preserve"> of the local authorities</w:t>
      </w:r>
      <w:r w:rsidR="002F44C5" w:rsidRPr="001B003B">
        <w:rPr>
          <w:rFonts w:ascii="Georgia" w:hAnsi="Georgia" w:cs="Khmer UI"/>
          <w:sz w:val="24"/>
          <w:szCs w:val="24"/>
        </w:rPr>
        <w:t>. There is some confusion amongst the local community around</w:t>
      </w:r>
      <w:r w:rsidR="00551218" w:rsidRPr="001B003B">
        <w:rPr>
          <w:rFonts w:ascii="Georgia" w:hAnsi="Georgia" w:cs="Khmer UI"/>
          <w:sz w:val="24"/>
          <w:szCs w:val="24"/>
        </w:rPr>
        <w:t>:</w:t>
      </w:r>
      <w:r w:rsidR="002F44C5" w:rsidRPr="001B003B">
        <w:rPr>
          <w:rFonts w:ascii="Georgia" w:hAnsi="Georgia" w:cs="Khmer UI"/>
          <w:sz w:val="24"/>
          <w:szCs w:val="24"/>
        </w:rPr>
        <w:t xml:space="preserve"> the remit of the OPDC</w:t>
      </w:r>
      <w:r w:rsidR="00551218" w:rsidRPr="001B003B">
        <w:rPr>
          <w:rFonts w:ascii="Georgia" w:hAnsi="Georgia" w:cs="Khmer UI"/>
          <w:sz w:val="24"/>
          <w:szCs w:val="24"/>
        </w:rPr>
        <w:t xml:space="preserve"> as a planning authority, what remit it</w:t>
      </w:r>
      <w:r w:rsidR="001677E5">
        <w:rPr>
          <w:rFonts w:ascii="Georgia" w:hAnsi="Georgia" w:cs="Khmer UI"/>
          <w:sz w:val="24"/>
          <w:szCs w:val="24"/>
        </w:rPr>
        <w:t xml:space="preserve"> may have</w:t>
      </w:r>
      <w:r w:rsidR="002F44C5" w:rsidRPr="001B003B">
        <w:rPr>
          <w:rFonts w:ascii="Georgia" w:hAnsi="Georgia" w:cs="Khmer UI"/>
          <w:sz w:val="24"/>
          <w:szCs w:val="24"/>
        </w:rPr>
        <w:t xml:space="preserve"> other t</w:t>
      </w:r>
      <w:r w:rsidR="00551218" w:rsidRPr="001B003B">
        <w:rPr>
          <w:rFonts w:ascii="Georgia" w:hAnsi="Georgia" w:cs="Khmer UI"/>
          <w:sz w:val="24"/>
          <w:szCs w:val="24"/>
        </w:rPr>
        <w:t>han that as a planning authority and the responsible that</w:t>
      </w:r>
      <w:r w:rsidR="002F44C5" w:rsidRPr="001B003B">
        <w:rPr>
          <w:rFonts w:ascii="Georgia" w:hAnsi="Georgia" w:cs="Khmer UI"/>
          <w:sz w:val="24"/>
          <w:szCs w:val="24"/>
        </w:rPr>
        <w:t xml:space="preserve"> lie with the three boroughs.</w:t>
      </w:r>
    </w:p>
    <w:p w:rsidR="008A663C" w:rsidRPr="001B003B" w:rsidRDefault="008A663C" w:rsidP="00AA5E02">
      <w:pPr>
        <w:pStyle w:val="ListParagraph"/>
        <w:spacing w:after="120" w:line="21" w:lineRule="atLeast"/>
        <w:ind w:left="851"/>
        <w:rPr>
          <w:rFonts w:ascii="Georgia" w:hAnsi="Georgia" w:cs="Khmer UI"/>
          <w:sz w:val="12"/>
          <w:szCs w:val="12"/>
        </w:rPr>
      </w:pPr>
    </w:p>
    <w:p w:rsidR="002F44C5" w:rsidRPr="001B003B" w:rsidRDefault="002F44C5" w:rsidP="00AA5E02">
      <w:pPr>
        <w:pStyle w:val="ListParagraph"/>
        <w:spacing w:after="120" w:line="21" w:lineRule="atLeast"/>
        <w:ind w:left="851"/>
        <w:rPr>
          <w:rFonts w:ascii="Georgia" w:hAnsi="Georgia" w:cs="Khmer UI"/>
          <w:sz w:val="24"/>
          <w:szCs w:val="24"/>
        </w:rPr>
      </w:pPr>
      <w:r w:rsidRPr="001B003B">
        <w:rPr>
          <w:rFonts w:ascii="Georgia" w:hAnsi="Georgia" w:cs="Khmer UI"/>
          <w:sz w:val="24"/>
          <w:szCs w:val="24"/>
        </w:rPr>
        <w:t>This is</w:t>
      </w:r>
      <w:r w:rsidR="005E2DF1" w:rsidRPr="001B003B">
        <w:rPr>
          <w:rFonts w:ascii="Georgia" w:hAnsi="Georgia" w:cs="Khmer UI"/>
          <w:sz w:val="24"/>
          <w:szCs w:val="24"/>
        </w:rPr>
        <w:t xml:space="preserve"> very</w:t>
      </w:r>
      <w:r w:rsidRPr="001B003B">
        <w:rPr>
          <w:rFonts w:ascii="Georgia" w:hAnsi="Georgia" w:cs="Khmer UI"/>
          <w:sz w:val="24"/>
          <w:szCs w:val="24"/>
        </w:rPr>
        <w:t xml:space="preserve"> important for residents and community groups, some of who report having being given the ‘run around’ between the boroughs and the OPDC and, on occasions, being given incorrect information around the responsibilities of each.  This information </w:t>
      </w:r>
      <w:r w:rsidR="005E2DF1" w:rsidRPr="001B003B">
        <w:rPr>
          <w:rFonts w:ascii="Georgia" w:hAnsi="Georgia" w:cs="Khmer UI"/>
          <w:sz w:val="24"/>
          <w:szCs w:val="24"/>
        </w:rPr>
        <w:t xml:space="preserve">(more generally on service delivery – and who deals with what) </w:t>
      </w:r>
      <w:r w:rsidRPr="001B003B">
        <w:rPr>
          <w:rFonts w:ascii="Georgia" w:hAnsi="Georgia" w:cs="Khmer UI"/>
          <w:sz w:val="24"/>
          <w:szCs w:val="24"/>
        </w:rPr>
        <w:t>could also be inc</w:t>
      </w:r>
      <w:r w:rsidR="00551218" w:rsidRPr="001B003B">
        <w:rPr>
          <w:rFonts w:ascii="Georgia" w:hAnsi="Georgia" w:cs="Khmer UI"/>
          <w:sz w:val="24"/>
          <w:szCs w:val="24"/>
        </w:rPr>
        <w:t>luded in separate,</w:t>
      </w:r>
      <w:r w:rsidRPr="001B003B">
        <w:rPr>
          <w:rFonts w:ascii="Georgia" w:hAnsi="Georgia" w:cs="Khmer UI"/>
          <w:sz w:val="24"/>
          <w:szCs w:val="24"/>
        </w:rPr>
        <w:t xml:space="preserve"> community friendly document produced by the boroughs and the OPCD and be accessible on their websites. </w:t>
      </w:r>
    </w:p>
    <w:p w:rsidR="001C1B08" w:rsidRPr="001B003B" w:rsidRDefault="001C1B08" w:rsidP="00AA5E02">
      <w:pPr>
        <w:pStyle w:val="ListParagraph"/>
        <w:numPr>
          <w:ilvl w:val="0"/>
          <w:numId w:val="3"/>
        </w:numPr>
        <w:spacing w:after="0" w:line="21" w:lineRule="atLeast"/>
        <w:ind w:left="851" w:hanging="284"/>
        <w:rPr>
          <w:rFonts w:ascii="Georgia" w:hAnsi="Georgia" w:cs="Khmer UI"/>
          <w:sz w:val="24"/>
          <w:szCs w:val="24"/>
        </w:rPr>
      </w:pPr>
      <w:r w:rsidRPr="001B003B">
        <w:rPr>
          <w:rFonts w:ascii="Georgia" w:hAnsi="Georgia" w:cs="Khmer UI"/>
          <w:sz w:val="24"/>
          <w:szCs w:val="24"/>
        </w:rPr>
        <w:t xml:space="preserve">set out </w:t>
      </w:r>
      <w:r w:rsidR="00233EFF" w:rsidRPr="001B003B">
        <w:rPr>
          <w:rFonts w:ascii="Georgia" w:hAnsi="Georgia" w:cs="Khmer UI"/>
          <w:sz w:val="24"/>
          <w:szCs w:val="24"/>
        </w:rPr>
        <w:t>precisely how it will involve communitie</w:t>
      </w:r>
      <w:r w:rsidR="00B62638" w:rsidRPr="001B003B">
        <w:rPr>
          <w:rFonts w:ascii="Georgia" w:hAnsi="Georgia" w:cs="Khmer UI"/>
          <w:sz w:val="24"/>
          <w:szCs w:val="24"/>
        </w:rPr>
        <w:t>s in developing planning policy -</w:t>
      </w:r>
      <w:r w:rsidR="00233EFF" w:rsidRPr="001B003B">
        <w:rPr>
          <w:rFonts w:ascii="Georgia" w:hAnsi="Georgia" w:cs="Khmer UI"/>
          <w:sz w:val="24"/>
          <w:szCs w:val="24"/>
        </w:rPr>
        <w:t xml:space="preserve"> particularly hard-to-reach groups</w:t>
      </w:r>
      <w:r w:rsidR="002F44C5" w:rsidRPr="001B003B">
        <w:rPr>
          <w:rFonts w:ascii="Georgia" w:hAnsi="Georgia" w:cs="Khmer UI"/>
          <w:sz w:val="24"/>
          <w:szCs w:val="24"/>
        </w:rPr>
        <w:t xml:space="preserve"> </w:t>
      </w:r>
      <w:r w:rsidR="00E476FC" w:rsidRPr="001B003B">
        <w:rPr>
          <w:rFonts w:ascii="Georgia" w:hAnsi="Georgia" w:cs="Khmer UI"/>
          <w:sz w:val="24"/>
          <w:szCs w:val="24"/>
        </w:rPr>
        <w:t xml:space="preserve">or people who do not usually engage in consultations </w:t>
      </w:r>
      <w:r w:rsidR="00AB3420" w:rsidRPr="001B003B">
        <w:rPr>
          <w:rFonts w:ascii="Georgia" w:hAnsi="Georgia" w:cs="Khmer UI"/>
          <w:sz w:val="24"/>
          <w:szCs w:val="24"/>
        </w:rPr>
        <w:t xml:space="preserve">in order </w:t>
      </w:r>
      <w:r w:rsidR="004D4D48" w:rsidRPr="001B003B">
        <w:rPr>
          <w:rFonts w:ascii="Georgia" w:hAnsi="Georgia" w:cs="Khmer UI"/>
          <w:sz w:val="24"/>
          <w:szCs w:val="24"/>
        </w:rPr>
        <w:t>to conform with</w:t>
      </w:r>
      <w:r w:rsidR="00E476FC" w:rsidRPr="001B003B">
        <w:rPr>
          <w:rFonts w:ascii="Georgia" w:hAnsi="Georgia" w:cs="Khmer UI"/>
          <w:sz w:val="24"/>
          <w:szCs w:val="24"/>
        </w:rPr>
        <w:t xml:space="preserve"> the National Planning Policy Framework</w:t>
      </w:r>
      <w:r w:rsidRPr="001B003B">
        <w:rPr>
          <w:rFonts w:ascii="Georgia" w:hAnsi="Georgia" w:cs="Khmer UI"/>
          <w:sz w:val="24"/>
          <w:szCs w:val="24"/>
        </w:rPr>
        <w:t>;</w:t>
      </w:r>
    </w:p>
    <w:p w:rsidR="001C1B08" w:rsidRPr="001B003B" w:rsidRDefault="00551218" w:rsidP="00AA5E02">
      <w:pPr>
        <w:pStyle w:val="ListParagraph"/>
        <w:numPr>
          <w:ilvl w:val="0"/>
          <w:numId w:val="3"/>
        </w:numPr>
        <w:spacing w:after="120" w:line="21" w:lineRule="atLeast"/>
        <w:ind w:left="851" w:hanging="284"/>
        <w:rPr>
          <w:rFonts w:ascii="Georgia" w:hAnsi="Georgia" w:cs="Khmer UI"/>
          <w:sz w:val="24"/>
          <w:szCs w:val="24"/>
        </w:rPr>
      </w:pPr>
      <w:r w:rsidRPr="001B003B">
        <w:rPr>
          <w:rFonts w:ascii="Georgia" w:hAnsi="Georgia" w:cs="Khmer UI"/>
          <w:sz w:val="24"/>
          <w:szCs w:val="24"/>
        </w:rPr>
        <w:t>u</w:t>
      </w:r>
      <w:r w:rsidR="00233EFF" w:rsidRPr="001B003B">
        <w:rPr>
          <w:rFonts w:ascii="Georgia" w:hAnsi="Georgia" w:cs="Khmer UI"/>
          <w:sz w:val="24"/>
          <w:szCs w:val="24"/>
        </w:rPr>
        <w:t>se words such as</w:t>
      </w:r>
      <w:r w:rsidR="004D4D48" w:rsidRPr="001B003B">
        <w:rPr>
          <w:rFonts w:ascii="Georgia" w:hAnsi="Georgia" w:cs="Khmer UI"/>
          <w:sz w:val="24"/>
          <w:szCs w:val="24"/>
        </w:rPr>
        <w:t xml:space="preserve"> collaboration</w:t>
      </w:r>
      <w:r w:rsidR="00233EFF" w:rsidRPr="001B003B">
        <w:rPr>
          <w:rFonts w:ascii="Georgia" w:hAnsi="Georgia" w:cs="Khmer UI"/>
          <w:sz w:val="24"/>
          <w:szCs w:val="24"/>
        </w:rPr>
        <w:t xml:space="preserve">, </w:t>
      </w:r>
      <w:r w:rsidR="001C1B08" w:rsidRPr="001B003B">
        <w:rPr>
          <w:rFonts w:ascii="Georgia" w:hAnsi="Georgia" w:cs="Khmer UI"/>
          <w:sz w:val="24"/>
          <w:szCs w:val="24"/>
        </w:rPr>
        <w:t>co-creation and</w:t>
      </w:r>
      <w:r w:rsidR="00233EFF" w:rsidRPr="001B003B">
        <w:rPr>
          <w:rFonts w:ascii="Georgia" w:hAnsi="Georgia" w:cs="Khmer UI"/>
          <w:sz w:val="24"/>
          <w:szCs w:val="24"/>
        </w:rPr>
        <w:t xml:space="preserve"> pro</w:t>
      </w:r>
      <w:r w:rsidR="001C1B08" w:rsidRPr="001B003B">
        <w:rPr>
          <w:rFonts w:ascii="Georgia" w:hAnsi="Georgia" w:cs="Khmer UI"/>
          <w:sz w:val="24"/>
          <w:szCs w:val="24"/>
        </w:rPr>
        <w:t>-</w:t>
      </w:r>
      <w:r w:rsidR="00233EFF" w:rsidRPr="001B003B">
        <w:rPr>
          <w:rFonts w:ascii="Georgia" w:hAnsi="Georgia" w:cs="Khmer UI"/>
          <w:sz w:val="24"/>
          <w:szCs w:val="24"/>
        </w:rPr>
        <w:t>active</w:t>
      </w:r>
      <w:r w:rsidR="001C1B08" w:rsidRPr="001B003B">
        <w:rPr>
          <w:rFonts w:ascii="Georgia" w:hAnsi="Georgia" w:cs="Khmer UI"/>
          <w:sz w:val="24"/>
          <w:szCs w:val="24"/>
        </w:rPr>
        <w:t xml:space="preserve"> involvement</w:t>
      </w:r>
      <w:r w:rsidR="004D4D48" w:rsidRPr="001B003B">
        <w:rPr>
          <w:rFonts w:ascii="Georgia" w:hAnsi="Georgia" w:cs="Khmer UI"/>
          <w:sz w:val="24"/>
          <w:szCs w:val="24"/>
        </w:rPr>
        <w:t xml:space="preserve"> (again to conform with the NPPF)</w:t>
      </w:r>
      <w:r w:rsidR="001C1B08" w:rsidRPr="001B003B">
        <w:rPr>
          <w:rFonts w:ascii="Georgia" w:hAnsi="Georgia" w:cs="Khmer UI"/>
          <w:sz w:val="24"/>
          <w:szCs w:val="24"/>
        </w:rPr>
        <w:t>;</w:t>
      </w:r>
    </w:p>
    <w:p w:rsidR="008A663C" w:rsidRPr="001B003B" w:rsidRDefault="00D3335C" w:rsidP="00AA5E02">
      <w:pPr>
        <w:spacing w:after="120" w:line="21" w:lineRule="atLeast"/>
        <w:ind w:left="851"/>
        <w:rPr>
          <w:rFonts w:ascii="Georgia" w:hAnsi="Georgia" w:cs="Khmer UI"/>
          <w:sz w:val="24"/>
          <w:szCs w:val="24"/>
        </w:rPr>
      </w:pPr>
      <w:r w:rsidRPr="001B003B">
        <w:rPr>
          <w:rFonts w:ascii="Georgia" w:hAnsi="Georgia" w:cs="Khmer UI"/>
          <w:sz w:val="24"/>
          <w:szCs w:val="24"/>
        </w:rPr>
        <w:t xml:space="preserve">Supporting text (paragraph 7.6) of the London Plan policy 7.1 Lifetime Neighbourhoods </w:t>
      </w:r>
      <w:r w:rsidR="008A663C" w:rsidRPr="001B003B">
        <w:rPr>
          <w:rFonts w:ascii="Georgia" w:hAnsi="Georgia" w:cs="Khmer UI"/>
          <w:sz w:val="24"/>
          <w:szCs w:val="24"/>
        </w:rPr>
        <w:t xml:space="preserve">is clear that boroughs (presumably all planning authorities) should be clear about the expectations for their communities and Neighbourhoods.  </w:t>
      </w:r>
    </w:p>
    <w:p w:rsidR="008A663C" w:rsidRPr="001B003B" w:rsidRDefault="00551218" w:rsidP="00AA5E02">
      <w:pPr>
        <w:spacing w:after="0" w:line="21" w:lineRule="atLeast"/>
        <w:ind w:left="851"/>
        <w:rPr>
          <w:rFonts w:ascii="Georgia" w:hAnsi="Georgia" w:cs="Khmer UI"/>
          <w:sz w:val="24"/>
          <w:szCs w:val="24"/>
        </w:rPr>
      </w:pPr>
      <w:r w:rsidRPr="001B003B">
        <w:rPr>
          <w:rFonts w:ascii="Georgia" w:hAnsi="Georgia" w:cs="Khmer UI"/>
          <w:sz w:val="24"/>
          <w:szCs w:val="24"/>
        </w:rPr>
        <w:t>P</w:t>
      </w:r>
      <w:r w:rsidR="008A663C" w:rsidRPr="001B003B">
        <w:rPr>
          <w:rFonts w:ascii="Georgia" w:hAnsi="Georgia" w:cs="Khmer UI"/>
          <w:sz w:val="24"/>
          <w:szCs w:val="24"/>
        </w:rPr>
        <w:t>aragraph</w:t>
      </w:r>
      <w:r w:rsidRPr="001B003B">
        <w:rPr>
          <w:rFonts w:ascii="Georgia" w:hAnsi="Georgia" w:cs="Khmer UI"/>
          <w:sz w:val="24"/>
          <w:szCs w:val="24"/>
        </w:rPr>
        <w:t xml:space="preserve"> 7.6 makes it clear that authorities</w:t>
      </w:r>
      <w:r w:rsidR="008A663C" w:rsidRPr="001B003B">
        <w:rPr>
          <w:rFonts w:ascii="Georgia" w:hAnsi="Georgia" w:cs="Khmer UI"/>
          <w:sz w:val="24"/>
          <w:szCs w:val="24"/>
        </w:rPr>
        <w:t xml:space="preserve"> should work not just with neighbouring authorities, relevant i</w:t>
      </w:r>
      <w:r w:rsidRPr="001B003B">
        <w:rPr>
          <w:rFonts w:ascii="Georgia" w:hAnsi="Georgia" w:cs="Khmer UI"/>
          <w:sz w:val="24"/>
          <w:szCs w:val="24"/>
        </w:rPr>
        <w:t xml:space="preserve">nfrastructure service providers, </w:t>
      </w:r>
      <w:r w:rsidR="008A663C" w:rsidRPr="001B003B">
        <w:rPr>
          <w:rFonts w:ascii="Georgia" w:hAnsi="Georgia" w:cs="Khmer UI"/>
          <w:sz w:val="24"/>
          <w:szCs w:val="24"/>
        </w:rPr>
        <w:t>but also</w:t>
      </w:r>
      <w:r w:rsidRPr="001B003B">
        <w:rPr>
          <w:rFonts w:ascii="Georgia" w:hAnsi="Georgia" w:cs="Khmer UI"/>
          <w:sz w:val="24"/>
          <w:szCs w:val="24"/>
        </w:rPr>
        <w:t xml:space="preserve"> with</w:t>
      </w:r>
      <w:r w:rsidR="008A663C" w:rsidRPr="001B003B">
        <w:rPr>
          <w:rFonts w:ascii="Georgia" w:hAnsi="Georgia" w:cs="Khmer UI"/>
          <w:sz w:val="24"/>
          <w:szCs w:val="24"/>
        </w:rPr>
        <w:t xml:space="preserve"> local communities to prepare and communicate strategies for meeting those expectations, ensuring that all sections of the community, including local businesses</w:t>
      </w:r>
      <w:r w:rsidRPr="001B003B">
        <w:rPr>
          <w:rFonts w:ascii="Georgia" w:hAnsi="Georgia" w:cs="Khmer UI"/>
          <w:sz w:val="24"/>
          <w:szCs w:val="24"/>
        </w:rPr>
        <w:t>,</w:t>
      </w:r>
      <w:r w:rsidR="008A663C" w:rsidRPr="001B003B">
        <w:rPr>
          <w:rFonts w:ascii="Georgia" w:hAnsi="Georgia" w:cs="Khmer UI"/>
          <w:sz w:val="24"/>
          <w:szCs w:val="24"/>
        </w:rPr>
        <w:t xml:space="preserve"> are engaged in shaping and delivering their local strategies and therefore encouraging a sense of belonging to their neighbourhood.  While</w:t>
      </w:r>
      <w:r w:rsidRPr="001B003B">
        <w:rPr>
          <w:rFonts w:ascii="Georgia" w:hAnsi="Georgia" w:cs="Khmer UI"/>
          <w:sz w:val="24"/>
          <w:szCs w:val="24"/>
        </w:rPr>
        <w:t>,</w:t>
      </w:r>
      <w:r w:rsidR="008A663C" w:rsidRPr="001B003B">
        <w:rPr>
          <w:rFonts w:ascii="Georgia" w:hAnsi="Georgia" w:cs="Khmer UI"/>
          <w:sz w:val="24"/>
          <w:szCs w:val="24"/>
        </w:rPr>
        <w:t xml:space="preserve"> as paragraph 7.6 suggests, Neighbourhood Plans are one mechanism for both boroughs and community-led groups to ag</w:t>
      </w:r>
      <w:r w:rsidR="001B003B" w:rsidRPr="001B003B">
        <w:rPr>
          <w:rFonts w:ascii="Georgia" w:hAnsi="Georgia" w:cs="Khmer UI"/>
          <w:sz w:val="24"/>
          <w:szCs w:val="24"/>
        </w:rPr>
        <w:t>ree on local priorities,</w:t>
      </w:r>
      <w:r w:rsidR="008A663C" w:rsidRPr="001B003B">
        <w:rPr>
          <w:rFonts w:ascii="Georgia" w:hAnsi="Georgia" w:cs="Khmer UI"/>
          <w:sz w:val="24"/>
          <w:szCs w:val="24"/>
        </w:rPr>
        <w:t xml:space="preserve"> residen</w:t>
      </w:r>
      <w:r w:rsidR="001B003B" w:rsidRPr="001B003B">
        <w:rPr>
          <w:rFonts w:ascii="Georgia" w:hAnsi="Georgia" w:cs="Khmer UI"/>
          <w:sz w:val="24"/>
          <w:szCs w:val="24"/>
        </w:rPr>
        <w:t>t and community groups might</w:t>
      </w:r>
      <w:r w:rsidR="008A663C" w:rsidRPr="001B003B">
        <w:rPr>
          <w:rFonts w:ascii="Georgia" w:hAnsi="Georgia" w:cs="Khmer UI"/>
          <w:sz w:val="24"/>
          <w:szCs w:val="24"/>
        </w:rPr>
        <w:t xml:space="preserve"> also be involved in co-production or co-creation of the authority’s planning policy.</w:t>
      </w:r>
    </w:p>
    <w:p w:rsidR="00233EFF" w:rsidRPr="001B003B" w:rsidRDefault="002F44C5" w:rsidP="00AA5E02">
      <w:pPr>
        <w:pStyle w:val="ListParagraph"/>
        <w:numPr>
          <w:ilvl w:val="0"/>
          <w:numId w:val="3"/>
        </w:numPr>
        <w:spacing w:after="120" w:line="21" w:lineRule="atLeast"/>
        <w:ind w:left="851" w:hanging="284"/>
        <w:rPr>
          <w:rFonts w:ascii="Georgia" w:hAnsi="Georgia" w:cs="Khmer UI"/>
          <w:sz w:val="24"/>
          <w:szCs w:val="24"/>
        </w:rPr>
      </w:pPr>
      <w:proofErr w:type="gramStart"/>
      <w:r w:rsidRPr="001B003B">
        <w:rPr>
          <w:rFonts w:ascii="Georgia" w:hAnsi="Georgia" w:cs="Khmer UI"/>
          <w:sz w:val="24"/>
          <w:szCs w:val="24"/>
        </w:rPr>
        <w:t>the</w:t>
      </w:r>
      <w:proofErr w:type="gramEnd"/>
      <w:r w:rsidRPr="001B003B">
        <w:rPr>
          <w:rFonts w:ascii="Georgia" w:hAnsi="Georgia" w:cs="Khmer UI"/>
          <w:sz w:val="24"/>
          <w:szCs w:val="24"/>
        </w:rPr>
        <w:t xml:space="preserve"> community charter should inform and be </w:t>
      </w:r>
      <w:r w:rsidR="001C1B08" w:rsidRPr="001B003B">
        <w:rPr>
          <w:rFonts w:ascii="Georgia" w:hAnsi="Georgia" w:cs="Khmer UI"/>
          <w:sz w:val="24"/>
          <w:szCs w:val="24"/>
        </w:rPr>
        <w:t>i</w:t>
      </w:r>
      <w:r w:rsidRPr="001B003B">
        <w:rPr>
          <w:rFonts w:ascii="Georgia" w:hAnsi="Georgia" w:cs="Khmer UI"/>
          <w:sz w:val="24"/>
          <w:szCs w:val="24"/>
        </w:rPr>
        <w:t>ncorporated</w:t>
      </w:r>
      <w:r w:rsidR="001C1B08" w:rsidRPr="001B003B">
        <w:rPr>
          <w:rFonts w:ascii="Georgia" w:hAnsi="Georgia" w:cs="Khmer UI"/>
          <w:sz w:val="24"/>
          <w:szCs w:val="24"/>
        </w:rPr>
        <w:t xml:space="preserve"> into the SCI</w:t>
      </w:r>
      <w:r w:rsidR="00B62638" w:rsidRPr="001B003B">
        <w:rPr>
          <w:rFonts w:ascii="Georgia" w:hAnsi="Georgia" w:cs="Khmer UI"/>
          <w:sz w:val="24"/>
          <w:szCs w:val="24"/>
        </w:rPr>
        <w:t>.  The charter</w:t>
      </w:r>
      <w:r w:rsidRPr="001B003B">
        <w:rPr>
          <w:rFonts w:ascii="Georgia" w:hAnsi="Georgia" w:cs="Khmer UI"/>
          <w:sz w:val="24"/>
          <w:szCs w:val="24"/>
        </w:rPr>
        <w:t xml:space="preserve"> is a</w:t>
      </w:r>
      <w:r w:rsidR="00AB2E45" w:rsidRPr="001B003B">
        <w:rPr>
          <w:rFonts w:ascii="Georgia" w:hAnsi="Georgia" w:cs="Khmer UI"/>
          <w:sz w:val="24"/>
          <w:szCs w:val="24"/>
        </w:rPr>
        <w:t xml:space="preserve"> </w:t>
      </w:r>
      <w:r w:rsidRPr="001B003B">
        <w:rPr>
          <w:rFonts w:ascii="Georgia" w:hAnsi="Georgia" w:cs="Khmer UI"/>
          <w:sz w:val="24"/>
          <w:szCs w:val="24"/>
        </w:rPr>
        <w:t xml:space="preserve">much weaker document if </w:t>
      </w:r>
      <w:r w:rsidR="001B003B" w:rsidRPr="001B003B">
        <w:rPr>
          <w:rFonts w:ascii="Georgia" w:hAnsi="Georgia" w:cs="Khmer UI"/>
          <w:sz w:val="24"/>
          <w:szCs w:val="24"/>
        </w:rPr>
        <w:t xml:space="preserve">it is </w:t>
      </w:r>
      <w:r w:rsidRPr="001B003B">
        <w:rPr>
          <w:rFonts w:ascii="Georgia" w:hAnsi="Georgia" w:cs="Khmer UI"/>
          <w:sz w:val="24"/>
          <w:szCs w:val="24"/>
        </w:rPr>
        <w:t>separated from the SC1</w:t>
      </w:r>
      <w:r w:rsidR="00AB2E45" w:rsidRPr="001B003B">
        <w:rPr>
          <w:rFonts w:ascii="Georgia" w:hAnsi="Georgia" w:cs="Khmer UI"/>
          <w:sz w:val="24"/>
          <w:szCs w:val="24"/>
        </w:rPr>
        <w:t xml:space="preserve">. </w:t>
      </w:r>
    </w:p>
    <w:p w:rsidR="006F6927" w:rsidRPr="001B003B" w:rsidRDefault="006F6927" w:rsidP="00AA5E02">
      <w:pPr>
        <w:pStyle w:val="ListParagraph"/>
        <w:spacing w:after="120" w:line="21" w:lineRule="atLeast"/>
        <w:ind w:left="851"/>
        <w:rPr>
          <w:rFonts w:ascii="Georgia" w:hAnsi="Georgia" w:cs="Khmer UI"/>
          <w:sz w:val="12"/>
          <w:szCs w:val="12"/>
        </w:rPr>
      </w:pPr>
    </w:p>
    <w:p w:rsidR="00A83669" w:rsidRPr="001B003B" w:rsidRDefault="00B62638" w:rsidP="0075415F">
      <w:pPr>
        <w:pStyle w:val="ListParagraph"/>
        <w:numPr>
          <w:ilvl w:val="0"/>
          <w:numId w:val="15"/>
        </w:numPr>
        <w:spacing w:after="120" w:line="21" w:lineRule="atLeast"/>
        <w:ind w:left="567" w:hanging="567"/>
        <w:rPr>
          <w:rFonts w:ascii="Georgia" w:hAnsi="Georgia" w:cs="Khmer UI"/>
          <w:color w:val="1F497D" w:themeColor="text2"/>
          <w:sz w:val="24"/>
          <w:szCs w:val="24"/>
        </w:rPr>
      </w:pPr>
      <w:r w:rsidRPr="001B003B">
        <w:rPr>
          <w:rFonts w:ascii="Georgia" w:hAnsi="Georgia" w:cs="Khmer UI"/>
          <w:b/>
          <w:sz w:val="24"/>
          <w:szCs w:val="24"/>
        </w:rPr>
        <w:t xml:space="preserve">Consultation on planning applications: </w:t>
      </w:r>
    </w:p>
    <w:p w:rsidR="00A83669" w:rsidRPr="001B003B" w:rsidRDefault="001B003B" w:rsidP="001B003B">
      <w:pPr>
        <w:spacing w:after="0" w:line="21" w:lineRule="atLeast"/>
        <w:ind w:left="567"/>
        <w:rPr>
          <w:rFonts w:ascii="Georgia" w:hAnsi="Georgia" w:cs="Khmer UI"/>
          <w:sz w:val="24"/>
          <w:szCs w:val="24"/>
        </w:rPr>
      </w:pPr>
      <w:r w:rsidRPr="001B003B">
        <w:rPr>
          <w:rFonts w:ascii="Georgia" w:hAnsi="Georgia" w:cs="Khmer UI"/>
          <w:sz w:val="24"/>
          <w:szCs w:val="24"/>
          <w:u w:val="single"/>
        </w:rPr>
        <w:t>Suggestion</w:t>
      </w:r>
      <w:r w:rsidRPr="001B003B">
        <w:rPr>
          <w:rFonts w:ascii="Georgia" w:hAnsi="Georgia" w:cs="Khmer UI"/>
          <w:sz w:val="24"/>
          <w:szCs w:val="24"/>
        </w:rPr>
        <w:t xml:space="preserve">: </w:t>
      </w:r>
      <w:r w:rsidR="004878C3" w:rsidRPr="001B003B">
        <w:rPr>
          <w:rFonts w:ascii="Georgia" w:hAnsi="Georgia" w:cs="Khmer UI"/>
          <w:sz w:val="24"/>
          <w:szCs w:val="24"/>
        </w:rPr>
        <w:t xml:space="preserve">The organisation of Planning </w:t>
      </w:r>
      <w:r w:rsidRPr="001B003B">
        <w:rPr>
          <w:rFonts w:ascii="Georgia" w:hAnsi="Georgia" w:cs="Khmer UI"/>
          <w:sz w:val="24"/>
          <w:szCs w:val="24"/>
        </w:rPr>
        <w:t>Fora</w:t>
      </w:r>
      <w:r w:rsidR="004878C3" w:rsidRPr="001B003B">
        <w:rPr>
          <w:rFonts w:ascii="Georgia" w:hAnsi="Georgia" w:cs="Khmer UI"/>
          <w:sz w:val="24"/>
          <w:szCs w:val="24"/>
        </w:rPr>
        <w:t xml:space="preserve"> is </w:t>
      </w:r>
      <w:r w:rsidR="00A83669" w:rsidRPr="001B003B">
        <w:rPr>
          <w:rFonts w:ascii="Georgia" w:hAnsi="Georgia" w:cs="Khmer UI"/>
          <w:sz w:val="24"/>
          <w:szCs w:val="24"/>
        </w:rPr>
        <w:t>positive.  T</w:t>
      </w:r>
      <w:r w:rsidR="004878C3" w:rsidRPr="001B003B">
        <w:rPr>
          <w:rFonts w:ascii="Georgia" w:hAnsi="Georgia" w:cs="Khmer UI"/>
          <w:sz w:val="24"/>
          <w:szCs w:val="24"/>
        </w:rPr>
        <w:t xml:space="preserve">he SCI should </w:t>
      </w:r>
      <w:r w:rsidR="002F497F" w:rsidRPr="001B003B">
        <w:rPr>
          <w:rFonts w:ascii="Georgia" w:hAnsi="Georgia" w:cs="Khmer UI"/>
          <w:sz w:val="24"/>
          <w:szCs w:val="24"/>
        </w:rPr>
        <w:t>also</w:t>
      </w:r>
      <w:r w:rsidR="00B64F0A" w:rsidRPr="001B003B">
        <w:rPr>
          <w:rFonts w:ascii="Georgia" w:hAnsi="Georgia" w:cs="Khmer UI"/>
          <w:sz w:val="24"/>
          <w:szCs w:val="24"/>
        </w:rPr>
        <w:t xml:space="preserve"> set out clearly </w:t>
      </w:r>
      <w:r w:rsidR="00A83669" w:rsidRPr="001B003B">
        <w:rPr>
          <w:rFonts w:ascii="Georgia" w:hAnsi="Georgia" w:cs="Khmer UI"/>
          <w:sz w:val="24"/>
          <w:szCs w:val="24"/>
        </w:rPr>
        <w:t>that</w:t>
      </w:r>
      <w:r w:rsidR="008A663C" w:rsidRPr="001B003B">
        <w:rPr>
          <w:rFonts w:ascii="Georgia" w:hAnsi="Georgia" w:cs="Khmer UI"/>
          <w:sz w:val="24"/>
          <w:szCs w:val="24"/>
        </w:rPr>
        <w:t xml:space="preserve"> </w:t>
      </w:r>
    </w:p>
    <w:p w:rsidR="006F06E3" w:rsidRPr="001B003B" w:rsidRDefault="008A663C" w:rsidP="00AA5E02">
      <w:pPr>
        <w:pStyle w:val="ListParagraph"/>
        <w:numPr>
          <w:ilvl w:val="0"/>
          <w:numId w:val="17"/>
        </w:numPr>
        <w:spacing w:after="120" w:line="21" w:lineRule="atLeast"/>
        <w:ind w:left="993" w:hanging="426"/>
        <w:rPr>
          <w:rFonts w:ascii="Georgia" w:hAnsi="Georgia" w:cs="Khmer UI"/>
          <w:sz w:val="24"/>
          <w:szCs w:val="24"/>
        </w:rPr>
      </w:pPr>
      <w:r w:rsidRPr="001B003B">
        <w:rPr>
          <w:rFonts w:ascii="Georgia" w:hAnsi="Georgia" w:cs="Khmer UI"/>
          <w:sz w:val="24"/>
          <w:szCs w:val="24"/>
        </w:rPr>
        <w:t xml:space="preserve">the OPDC will </w:t>
      </w:r>
      <w:r w:rsidR="006F06E3" w:rsidRPr="001B003B">
        <w:rPr>
          <w:rFonts w:ascii="Georgia" w:hAnsi="Georgia" w:cs="Khmer UI"/>
          <w:sz w:val="24"/>
          <w:szCs w:val="24"/>
        </w:rPr>
        <w:t>operate an open book policy relating to any pre-</w:t>
      </w:r>
      <w:r w:rsidR="001B003B" w:rsidRPr="001B003B">
        <w:rPr>
          <w:rFonts w:ascii="Georgia" w:hAnsi="Georgia" w:cs="Khmer UI"/>
          <w:sz w:val="24"/>
          <w:szCs w:val="24"/>
        </w:rPr>
        <w:t xml:space="preserve">application advice </w:t>
      </w:r>
      <w:r w:rsidR="006F06E3" w:rsidRPr="001B003B">
        <w:rPr>
          <w:rFonts w:ascii="Georgia" w:hAnsi="Georgia" w:cs="Khmer UI"/>
          <w:sz w:val="24"/>
          <w:szCs w:val="24"/>
        </w:rPr>
        <w:t xml:space="preserve"> provided </w:t>
      </w:r>
      <w:r w:rsidR="00B07E71" w:rsidRPr="001B003B">
        <w:rPr>
          <w:rFonts w:ascii="Georgia" w:hAnsi="Georgia" w:cs="Khmer UI"/>
          <w:sz w:val="24"/>
          <w:szCs w:val="24"/>
        </w:rPr>
        <w:t>to developers</w:t>
      </w:r>
      <w:r w:rsidR="001677E5">
        <w:rPr>
          <w:rFonts w:ascii="Georgia" w:hAnsi="Georgia" w:cs="Khmer UI"/>
          <w:sz w:val="24"/>
          <w:szCs w:val="24"/>
        </w:rPr>
        <w:t>, and public bodies [i.e. Network Rail / TFL]</w:t>
      </w:r>
      <w:r w:rsidR="00B07E71" w:rsidRPr="001B003B">
        <w:rPr>
          <w:rFonts w:ascii="Georgia" w:hAnsi="Georgia" w:cs="Khmer UI"/>
          <w:sz w:val="24"/>
          <w:szCs w:val="24"/>
        </w:rPr>
        <w:t xml:space="preserve"> </w:t>
      </w:r>
      <w:r w:rsidR="006F06E3" w:rsidRPr="001B003B">
        <w:rPr>
          <w:rFonts w:ascii="Georgia" w:hAnsi="Georgia" w:cs="Khmer UI"/>
          <w:sz w:val="24"/>
          <w:szCs w:val="24"/>
        </w:rPr>
        <w:t xml:space="preserve">and on </w:t>
      </w:r>
      <w:r w:rsidR="00B07E71" w:rsidRPr="001B003B">
        <w:rPr>
          <w:rFonts w:ascii="Georgia" w:hAnsi="Georgia" w:cs="Khmer UI"/>
          <w:sz w:val="24"/>
          <w:szCs w:val="24"/>
        </w:rPr>
        <w:t>negotiations</w:t>
      </w:r>
      <w:r w:rsidR="006F06E3" w:rsidRPr="001B003B">
        <w:rPr>
          <w:rFonts w:ascii="Georgia" w:hAnsi="Georgia" w:cs="Khmer UI"/>
          <w:sz w:val="24"/>
          <w:szCs w:val="24"/>
        </w:rPr>
        <w:t xml:space="preserve"> around viability of schemes </w:t>
      </w:r>
      <w:r w:rsidR="00B07E71" w:rsidRPr="001B003B">
        <w:rPr>
          <w:rFonts w:ascii="Georgia" w:hAnsi="Georgia" w:cs="Khmer UI"/>
          <w:sz w:val="24"/>
          <w:szCs w:val="24"/>
        </w:rPr>
        <w:t>(particularly</w:t>
      </w:r>
      <w:r w:rsidR="006F06E3" w:rsidRPr="001B003B">
        <w:rPr>
          <w:rFonts w:ascii="Georgia" w:hAnsi="Georgia" w:cs="Khmer UI"/>
          <w:sz w:val="24"/>
          <w:szCs w:val="24"/>
        </w:rPr>
        <w:t xml:space="preserve"> regarding affordable housing proposals</w:t>
      </w:r>
      <w:r w:rsidR="00B07E71" w:rsidRPr="001B003B">
        <w:rPr>
          <w:rFonts w:ascii="Georgia" w:hAnsi="Georgia" w:cs="Khmer UI"/>
          <w:sz w:val="24"/>
          <w:szCs w:val="24"/>
        </w:rPr>
        <w:t xml:space="preserve"> and section 106 agreements);</w:t>
      </w:r>
    </w:p>
    <w:p w:rsidR="00A83669" w:rsidRPr="001B003B" w:rsidRDefault="00B07E71" w:rsidP="00AA5E02">
      <w:pPr>
        <w:pStyle w:val="ListParagraph"/>
        <w:numPr>
          <w:ilvl w:val="0"/>
          <w:numId w:val="17"/>
        </w:numPr>
        <w:spacing w:after="120" w:line="21" w:lineRule="atLeast"/>
        <w:ind w:left="993" w:hanging="426"/>
        <w:rPr>
          <w:rFonts w:ascii="Georgia" w:hAnsi="Georgia" w:cs="Khmer UI"/>
          <w:sz w:val="24"/>
          <w:szCs w:val="24"/>
        </w:rPr>
      </w:pPr>
      <w:r w:rsidRPr="001B003B">
        <w:rPr>
          <w:rFonts w:ascii="Georgia" w:hAnsi="Georgia" w:cs="Khmer UI"/>
          <w:sz w:val="24"/>
          <w:szCs w:val="24"/>
        </w:rPr>
        <w:lastRenderedPageBreak/>
        <w:t xml:space="preserve">the OPDC will </w:t>
      </w:r>
      <w:r w:rsidR="008A663C" w:rsidRPr="001B003B">
        <w:rPr>
          <w:rFonts w:ascii="Georgia" w:hAnsi="Georgia" w:cs="Khmer UI"/>
          <w:sz w:val="24"/>
          <w:szCs w:val="24"/>
        </w:rPr>
        <w:t>provide support</w:t>
      </w:r>
      <w:r w:rsidR="00B64F0A" w:rsidRPr="001B003B">
        <w:rPr>
          <w:rFonts w:ascii="Georgia" w:hAnsi="Georgia" w:cs="Khmer UI"/>
          <w:sz w:val="24"/>
          <w:szCs w:val="24"/>
        </w:rPr>
        <w:t xml:space="preserve"> </w:t>
      </w:r>
      <w:r w:rsidRPr="001B003B">
        <w:rPr>
          <w:rFonts w:ascii="Georgia" w:hAnsi="Georgia" w:cs="Khmer UI"/>
          <w:sz w:val="24"/>
          <w:szCs w:val="24"/>
        </w:rPr>
        <w:t xml:space="preserve">and guidance </w:t>
      </w:r>
      <w:r w:rsidR="00B64F0A" w:rsidRPr="001B003B">
        <w:rPr>
          <w:rFonts w:ascii="Georgia" w:hAnsi="Georgia" w:cs="Khmer UI"/>
          <w:sz w:val="24"/>
          <w:szCs w:val="24"/>
        </w:rPr>
        <w:t>to the community to assist them in responding to planning applications</w:t>
      </w:r>
      <w:r w:rsidR="008A663C" w:rsidRPr="001B003B">
        <w:rPr>
          <w:rFonts w:ascii="Georgia" w:hAnsi="Georgia" w:cs="Khmer UI"/>
          <w:sz w:val="24"/>
          <w:szCs w:val="24"/>
        </w:rPr>
        <w:t>;</w:t>
      </w:r>
    </w:p>
    <w:p w:rsidR="00A83669" w:rsidRPr="001B003B" w:rsidRDefault="00A83669" w:rsidP="00AA5E02">
      <w:pPr>
        <w:pStyle w:val="ListParagraph"/>
        <w:numPr>
          <w:ilvl w:val="0"/>
          <w:numId w:val="17"/>
        </w:numPr>
        <w:spacing w:after="120" w:line="21" w:lineRule="atLeast"/>
        <w:ind w:left="993" w:hanging="426"/>
        <w:rPr>
          <w:rFonts w:ascii="Georgia" w:hAnsi="Georgia" w:cs="Khmer UI"/>
          <w:sz w:val="24"/>
          <w:szCs w:val="24"/>
        </w:rPr>
      </w:pPr>
      <w:r w:rsidRPr="001B003B">
        <w:rPr>
          <w:rFonts w:ascii="Georgia" w:hAnsi="Georgia" w:cs="Khmer UI"/>
          <w:sz w:val="24"/>
          <w:szCs w:val="24"/>
        </w:rPr>
        <w:t>the community will</w:t>
      </w:r>
      <w:r w:rsidR="0078086C" w:rsidRPr="001B003B">
        <w:rPr>
          <w:rFonts w:ascii="Georgia" w:hAnsi="Georgia" w:cs="Khmer UI"/>
          <w:sz w:val="24"/>
          <w:szCs w:val="24"/>
        </w:rPr>
        <w:t xml:space="preserve"> be protected from poor consultation by</w:t>
      </w:r>
      <w:r w:rsidR="0078086C" w:rsidRPr="001B003B">
        <w:rPr>
          <w:rFonts w:ascii="Georgia" w:hAnsi="Georgia" w:cs="Khmer UI"/>
          <w:b/>
          <w:sz w:val="24"/>
          <w:szCs w:val="24"/>
        </w:rPr>
        <w:t xml:space="preserve"> </w:t>
      </w:r>
      <w:r w:rsidR="0078086C" w:rsidRPr="001B003B">
        <w:rPr>
          <w:rFonts w:ascii="Georgia" w:hAnsi="Georgia" w:cs="Khmer UI"/>
          <w:sz w:val="24"/>
          <w:szCs w:val="24"/>
        </w:rPr>
        <w:t>devel</w:t>
      </w:r>
      <w:r w:rsidR="00B07E71" w:rsidRPr="001B003B">
        <w:rPr>
          <w:rFonts w:ascii="Georgia" w:hAnsi="Georgia" w:cs="Khmer UI"/>
          <w:sz w:val="24"/>
          <w:szCs w:val="24"/>
        </w:rPr>
        <w:t>opers</w:t>
      </w:r>
      <w:r w:rsidRPr="001B003B">
        <w:rPr>
          <w:rFonts w:ascii="Georgia" w:hAnsi="Georgia" w:cs="Khmer UI"/>
          <w:sz w:val="24"/>
          <w:szCs w:val="24"/>
        </w:rPr>
        <w:t xml:space="preserve"> particularly</w:t>
      </w:r>
      <w:r w:rsidR="0078086C" w:rsidRPr="001B003B">
        <w:rPr>
          <w:rFonts w:ascii="Georgia" w:hAnsi="Georgia" w:cs="Khmer UI"/>
          <w:sz w:val="24"/>
          <w:szCs w:val="24"/>
        </w:rPr>
        <w:t xml:space="preserve"> prior to the OPDC Local Plan </w:t>
      </w:r>
      <w:r w:rsidRPr="001B003B">
        <w:rPr>
          <w:rFonts w:ascii="Georgia" w:hAnsi="Georgia" w:cs="Khmer UI"/>
          <w:sz w:val="24"/>
          <w:szCs w:val="24"/>
        </w:rPr>
        <w:t>being adopted;</w:t>
      </w:r>
    </w:p>
    <w:p w:rsidR="00A83669" w:rsidRPr="001B003B" w:rsidRDefault="0078086C" w:rsidP="00AA5E02">
      <w:pPr>
        <w:pStyle w:val="ListParagraph"/>
        <w:numPr>
          <w:ilvl w:val="0"/>
          <w:numId w:val="17"/>
        </w:numPr>
        <w:spacing w:after="120" w:line="21" w:lineRule="atLeast"/>
        <w:ind w:left="993" w:hanging="426"/>
        <w:rPr>
          <w:rFonts w:ascii="Georgia" w:hAnsi="Georgia" w:cs="Khmer UI"/>
          <w:sz w:val="24"/>
          <w:szCs w:val="24"/>
        </w:rPr>
      </w:pPr>
      <w:proofErr w:type="gramStart"/>
      <w:r w:rsidRPr="001B003B">
        <w:rPr>
          <w:rFonts w:ascii="Georgia" w:hAnsi="Georgia" w:cs="Khmer UI"/>
          <w:sz w:val="24"/>
          <w:szCs w:val="24"/>
        </w:rPr>
        <w:t>defi</w:t>
      </w:r>
      <w:r w:rsidR="008A663C" w:rsidRPr="001B003B">
        <w:rPr>
          <w:rFonts w:ascii="Georgia" w:hAnsi="Georgia" w:cs="Khmer UI"/>
          <w:sz w:val="24"/>
          <w:szCs w:val="24"/>
        </w:rPr>
        <w:t>ne</w:t>
      </w:r>
      <w:proofErr w:type="gramEnd"/>
      <w:r w:rsidR="008A663C" w:rsidRPr="001B003B">
        <w:rPr>
          <w:rFonts w:ascii="Georgia" w:hAnsi="Georgia" w:cs="Khmer UI"/>
          <w:sz w:val="24"/>
          <w:szCs w:val="24"/>
        </w:rPr>
        <w:t xml:space="preserve"> what is meant</w:t>
      </w:r>
      <w:r w:rsidRPr="001B003B">
        <w:rPr>
          <w:rFonts w:ascii="Georgia" w:hAnsi="Georgia" w:cs="Khmer UI"/>
          <w:sz w:val="24"/>
          <w:szCs w:val="24"/>
        </w:rPr>
        <w:t xml:space="preserve"> by a major development. </w:t>
      </w:r>
      <w:r w:rsidR="00A83669" w:rsidRPr="001B003B">
        <w:rPr>
          <w:rFonts w:ascii="Georgia" w:hAnsi="Georgia" w:cs="Khmer UI"/>
          <w:sz w:val="24"/>
          <w:szCs w:val="24"/>
        </w:rPr>
        <w:t xml:space="preserve"> This should be sensitive not just to the size of a development but the scale of impact that developments may have on individual neighbourhoods; </w:t>
      </w:r>
      <w:r w:rsidR="004878C3" w:rsidRPr="001B003B">
        <w:rPr>
          <w:rFonts w:ascii="Georgia" w:hAnsi="Georgia" w:cs="Khmer UI"/>
          <w:sz w:val="24"/>
          <w:szCs w:val="24"/>
        </w:rPr>
        <w:t xml:space="preserve"> </w:t>
      </w:r>
    </w:p>
    <w:p w:rsidR="006F06E3" w:rsidRPr="001B003B" w:rsidRDefault="004878C3" w:rsidP="00AA5E02">
      <w:pPr>
        <w:pStyle w:val="ListParagraph"/>
        <w:numPr>
          <w:ilvl w:val="0"/>
          <w:numId w:val="17"/>
        </w:numPr>
        <w:spacing w:after="120" w:line="21" w:lineRule="atLeast"/>
        <w:ind w:left="993" w:hanging="426"/>
        <w:rPr>
          <w:rFonts w:ascii="Georgia" w:hAnsi="Georgia" w:cs="Khmer UI"/>
          <w:sz w:val="24"/>
          <w:szCs w:val="24"/>
        </w:rPr>
      </w:pPr>
      <w:proofErr w:type="gramStart"/>
      <w:r w:rsidRPr="001B003B">
        <w:rPr>
          <w:rFonts w:ascii="Georgia" w:hAnsi="Georgia" w:cs="Khmer UI"/>
          <w:sz w:val="24"/>
          <w:szCs w:val="24"/>
        </w:rPr>
        <w:t>clear</w:t>
      </w:r>
      <w:proofErr w:type="gramEnd"/>
      <w:r w:rsidRPr="001B003B">
        <w:rPr>
          <w:rFonts w:ascii="Georgia" w:hAnsi="Georgia" w:cs="Khmer UI"/>
          <w:sz w:val="24"/>
          <w:szCs w:val="24"/>
        </w:rPr>
        <w:t xml:space="preserve"> information </w:t>
      </w:r>
      <w:r w:rsidR="008A663C" w:rsidRPr="001B003B">
        <w:rPr>
          <w:rFonts w:ascii="Georgia" w:hAnsi="Georgia" w:cs="Khmer UI"/>
          <w:sz w:val="24"/>
          <w:szCs w:val="24"/>
        </w:rPr>
        <w:t xml:space="preserve">should be provided </w:t>
      </w:r>
      <w:r w:rsidR="001B003B" w:rsidRPr="001B003B">
        <w:rPr>
          <w:rFonts w:ascii="Georgia" w:hAnsi="Georgia" w:cs="Khmer UI"/>
          <w:sz w:val="24"/>
          <w:szCs w:val="24"/>
        </w:rPr>
        <w:t>to</w:t>
      </w:r>
      <w:r w:rsidR="00A83669" w:rsidRPr="001B003B">
        <w:rPr>
          <w:rFonts w:ascii="Georgia" w:hAnsi="Georgia" w:cs="Khmer UI"/>
          <w:sz w:val="24"/>
          <w:szCs w:val="24"/>
        </w:rPr>
        <w:t xml:space="preserve"> which authority (OPDC or boroughs) </w:t>
      </w:r>
      <w:r w:rsidR="001B003B" w:rsidRPr="001B003B">
        <w:rPr>
          <w:rFonts w:ascii="Georgia" w:hAnsi="Georgia" w:cs="Khmer UI"/>
          <w:sz w:val="24"/>
          <w:szCs w:val="24"/>
        </w:rPr>
        <w:t xml:space="preserve">that </w:t>
      </w:r>
      <w:r w:rsidR="00A83669" w:rsidRPr="001B003B">
        <w:rPr>
          <w:rFonts w:ascii="Georgia" w:hAnsi="Georgia" w:cs="Khmer UI"/>
          <w:sz w:val="24"/>
          <w:szCs w:val="24"/>
        </w:rPr>
        <w:t xml:space="preserve">community members should </w:t>
      </w:r>
      <w:r w:rsidR="008A663C" w:rsidRPr="001B003B">
        <w:rPr>
          <w:rFonts w:ascii="Georgia" w:hAnsi="Georgia" w:cs="Khmer UI"/>
          <w:sz w:val="24"/>
          <w:szCs w:val="24"/>
        </w:rPr>
        <w:t xml:space="preserve">submit </w:t>
      </w:r>
      <w:r w:rsidR="00B07E71" w:rsidRPr="001B003B">
        <w:rPr>
          <w:rFonts w:ascii="Georgia" w:hAnsi="Georgia" w:cs="Khmer UI"/>
          <w:sz w:val="24"/>
          <w:szCs w:val="24"/>
        </w:rPr>
        <w:t>their objections to planning application</w:t>
      </w:r>
      <w:r w:rsidR="001677E5">
        <w:rPr>
          <w:rFonts w:ascii="Georgia" w:hAnsi="Georgia" w:cs="Khmer UI"/>
          <w:sz w:val="24"/>
          <w:szCs w:val="24"/>
        </w:rPr>
        <w:t>s</w:t>
      </w:r>
      <w:r w:rsidR="00B07E71" w:rsidRPr="001B003B">
        <w:rPr>
          <w:rFonts w:ascii="Georgia" w:hAnsi="Georgia" w:cs="Khmer UI"/>
          <w:sz w:val="24"/>
          <w:szCs w:val="24"/>
        </w:rPr>
        <w:t>.</w:t>
      </w:r>
    </w:p>
    <w:p w:rsidR="00A83669" w:rsidRPr="00AA5E02" w:rsidRDefault="00A83669" w:rsidP="00AA5E02">
      <w:pPr>
        <w:pStyle w:val="ListParagraph"/>
        <w:spacing w:after="120" w:line="21" w:lineRule="atLeast"/>
        <w:ind w:left="993"/>
        <w:rPr>
          <w:rFonts w:ascii="Khmer UI" w:hAnsi="Khmer UI" w:cs="Khmer UI"/>
          <w:sz w:val="12"/>
          <w:szCs w:val="12"/>
        </w:rPr>
      </w:pPr>
    </w:p>
    <w:p w:rsidR="00A83669" w:rsidRPr="001B003B" w:rsidRDefault="0078086C" w:rsidP="00837051">
      <w:pPr>
        <w:pStyle w:val="ListParagraph"/>
        <w:numPr>
          <w:ilvl w:val="0"/>
          <w:numId w:val="15"/>
        </w:numPr>
        <w:spacing w:after="120" w:line="21" w:lineRule="atLeast"/>
        <w:ind w:left="567" w:hanging="567"/>
        <w:rPr>
          <w:rFonts w:ascii="Georgia" w:hAnsi="Georgia" w:cs="Khmer UI"/>
          <w:sz w:val="24"/>
          <w:szCs w:val="24"/>
        </w:rPr>
      </w:pPr>
      <w:r w:rsidRPr="001B003B">
        <w:rPr>
          <w:rFonts w:ascii="Georgia" w:hAnsi="Georgia" w:cs="Khmer UI"/>
          <w:b/>
          <w:sz w:val="24"/>
          <w:szCs w:val="24"/>
        </w:rPr>
        <w:t>Assessments and monitoring</w:t>
      </w:r>
      <w:r w:rsidR="00B62638" w:rsidRPr="001B003B">
        <w:rPr>
          <w:rFonts w:ascii="Georgia" w:hAnsi="Georgia" w:cs="Khmer UI"/>
          <w:sz w:val="24"/>
          <w:szCs w:val="24"/>
        </w:rPr>
        <w:t xml:space="preserve">: </w:t>
      </w:r>
      <w:r w:rsidRPr="001B003B">
        <w:rPr>
          <w:rFonts w:ascii="Georgia" w:hAnsi="Georgia" w:cs="Khmer UI"/>
          <w:sz w:val="24"/>
          <w:szCs w:val="24"/>
        </w:rPr>
        <w:t xml:space="preserve"> </w:t>
      </w:r>
    </w:p>
    <w:p w:rsidR="0078086C" w:rsidRPr="001B003B" w:rsidRDefault="001B003B" w:rsidP="001B003B">
      <w:pPr>
        <w:spacing w:after="0" w:line="21" w:lineRule="atLeast"/>
        <w:ind w:left="567"/>
        <w:rPr>
          <w:rFonts w:ascii="Georgia" w:hAnsi="Georgia" w:cs="Khmer UI"/>
          <w:sz w:val="24"/>
          <w:szCs w:val="24"/>
        </w:rPr>
      </w:pPr>
      <w:r w:rsidRPr="001B003B">
        <w:rPr>
          <w:rFonts w:ascii="Georgia" w:hAnsi="Georgia" w:cs="Khmer UI"/>
          <w:sz w:val="24"/>
          <w:szCs w:val="24"/>
          <w:u w:val="single"/>
        </w:rPr>
        <w:t>Suggestion</w:t>
      </w:r>
      <w:r w:rsidRPr="001B003B">
        <w:rPr>
          <w:rFonts w:ascii="Georgia" w:hAnsi="Georgia" w:cs="Khmer UI"/>
          <w:sz w:val="24"/>
          <w:szCs w:val="24"/>
        </w:rPr>
        <w:t xml:space="preserve">: </w:t>
      </w:r>
      <w:r w:rsidR="00A83669" w:rsidRPr="001B003B">
        <w:rPr>
          <w:rFonts w:ascii="Georgia" w:hAnsi="Georgia" w:cs="Khmer UI"/>
          <w:sz w:val="24"/>
          <w:szCs w:val="24"/>
        </w:rPr>
        <w:t>It is essential that the SCI</w:t>
      </w:r>
      <w:r w:rsidR="0078086C" w:rsidRPr="001B003B">
        <w:rPr>
          <w:rFonts w:ascii="Georgia" w:hAnsi="Georgia" w:cs="Khmer UI"/>
          <w:sz w:val="24"/>
          <w:szCs w:val="24"/>
        </w:rPr>
        <w:t xml:space="preserve"> set out</w:t>
      </w:r>
      <w:r w:rsidR="00B07E71" w:rsidRPr="001B003B">
        <w:rPr>
          <w:rFonts w:ascii="Georgia" w:hAnsi="Georgia" w:cs="Khmer UI"/>
          <w:sz w:val="24"/>
          <w:szCs w:val="24"/>
        </w:rPr>
        <w:t>s</w:t>
      </w:r>
      <w:r w:rsidR="0078086C" w:rsidRPr="001B003B">
        <w:rPr>
          <w:rFonts w:ascii="Georgia" w:hAnsi="Georgia" w:cs="Khmer UI"/>
          <w:sz w:val="24"/>
          <w:szCs w:val="24"/>
        </w:rPr>
        <w:t xml:space="preserve"> how it will measure and monitor the effectiveness of its strategies around community involvement, </w:t>
      </w:r>
      <w:r w:rsidR="001677E5">
        <w:rPr>
          <w:rFonts w:ascii="Georgia" w:hAnsi="Georgia" w:cs="Khmer UI"/>
          <w:sz w:val="24"/>
          <w:szCs w:val="24"/>
        </w:rPr>
        <w:t>including monitoring of level</w:t>
      </w:r>
      <w:r w:rsidR="0078086C" w:rsidRPr="001B003B">
        <w:rPr>
          <w:rFonts w:ascii="Georgia" w:hAnsi="Georgia" w:cs="Khmer UI"/>
          <w:sz w:val="24"/>
          <w:szCs w:val="24"/>
        </w:rPr>
        <w:t xml:space="preserve"> involvement in</w:t>
      </w:r>
      <w:r w:rsidR="005B0938" w:rsidRPr="001B003B">
        <w:rPr>
          <w:rFonts w:ascii="Georgia" w:hAnsi="Georgia" w:cs="Khmer UI"/>
          <w:sz w:val="24"/>
          <w:szCs w:val="24"/>
        </w:rPr>
        <w:t xml:space="preserve"> -</w:t>
      </w:r>
      <w:r w:rsidR="0078086C" w:rsidRPr="001B003B">
        <w:rPr>
          <w:rFonts w:ascii="Georgia" w:hAnsi="Georgia" w:cs="Khmer UI"/>
          <w:sz w:val="24"/>
          <w:szCs w:val="24"/>
        </w:rPr>
        <w:t xml:space="preserve"> </w:t>
      </w:r>
    </w:p>
    <w:p w:rsidR="0078086C" w:rsidRPr="001B003B" w:rsidRDefault="0078086C" w:rsidP="005B0938">
      <w:pPr>
        <w:pStyle w:val="ListParagraph"/>
        <w:numPr>
          <w:ilvl w:val="0"/>
          <w:numId w:val="4"/>
        </w:numPr>
        <w:spacing w:after="0" w:line="21" w:lineRule="atLeast"/>
        <w:ind w:left="993" w:hanging="426"/>
        <w:rPr>
          <w:rFonts w:ascii="Georgia" w:hAnsi="Georgia" w:cs="Khmer UI"/>
          <w:sz w:val="24"/>
          <w:szCs w:val="24"/>
        </w:rPr>
      </w:pPr>
      <w:r w:rsidRPr="001B003B">
        <w:rPr>
          <w:rFonts w:ascii="Georgia" w:hAnsi="Georgia" w:cs="Khmer UI"/>
          <w:sz w:val="24"/>
          <w:szCs w:val="24"/>
        </w:rPr>
        <w:t>c</w:t>
      </w:r>
      <w:r w:rsidR="00B07E71" w:rsidRPr="001B003B">
        <w:rPr>
          <w:rFonts w:ascii="Georgia" w:hAnsi="Georgia" w:cs="Khmer UI"/>
          <w:sz w:val="24"/>
          <w:szCs w:val="24"/>
        </w:rPr>
        <w:t>o-production of planning policy;</w:t>
      </w:r>
      <w:r w:rsidRPr="001B003B">
        <w:rPr>
          <w:rFonts w:ascii="Georgia" w:hAnsi="Georgia" w:cs="Khmer UI"/>
          <w:sz w:val="24"/>
          <w:szCs w:val="24"/>
        </w:rPr>
        <w:t xml:space="preserve"> </w:t>
      </w:r>
    </w:p>
    <w:p w:rsidR="0078086C" w:rsidRPr="001B003B" w:rsidRDefault="0078086C" w:rsidP="00AA5E02">
      <w:pPr>
        <w:pStyle w:val="ListParagraph"/>
        <w:numPr>
          <w:ilvl w:val="0"/>
          <w:numId w:val="4"/>
        </w:numPr>
        <w:spacing w:line="21" w:lineRule="atLeast"/>
        <w:ind w:left="993" w:hanging="426"/>
        <w:rPr>
          <w:rFonts w:ascii="Georgia" w:hAnsi="Georgia" w:cs="Khmer UI"/>
          <w:sz w:val="24"/>
          <w:szCs w:val="24"/>
        </w:rPr>
      </w:pPr>
      <w:r w:rsidRPr="001B003B">
        <w:rPr>
          <w:rFonts w:ascii="Georgia" w:hAnsi="Georgia" w:cs="Khmer UI"/>
          <w:sz w:val="24"/>
          <w:szCs w:val="24"/>
        </w:rPr>
        <w:t xml:space="preserve">levels </w:t>
      </w:r>
      <w:r w:rsidR="00B07E71" w:rsidRPr="001B003B">
        <w:rPr>
          <w:rFonts w:ascii="Georgia" w:hAnsi="Georgia" w:cs="Khmer UI"/>
          <w:sz w:val="24"/>
          <w:szCs w:val="24"/>
        </w:rPr>
        <w:t>of submissions to consultations;</w:t>
      </w:r>
    </w:p>
    <w:p w:rsidR="002F497F" w:rsidRPr="001B003B" w:rsidRDefault="0078086C" w:rsidP="00AA5E02">
      <w:pPr>
        <w:pStyle w:val="ListParagraph"/>
        <w:numPr>
          <w:ilvl w:val="0"/>
          <w:numId w:val="4"/>
        </w:numPr>
        <w:spacing w:line="21" w:lineRule="atLeast"/>
        <w:ind w:left="993" w:hanging="426"/>
        <w:rPr>
          <w:rFonts w:ascii="Georgia" w:hAnsi="Georgia" w:cs="Khmer UI"/>
          <w:sz w:val="24"/>
          <w:szCs w:val="24"/>
        </w:rPr>
      </w:pPr>
      <w:r w:rsidRPr="001B003B">
        <w:rPr>
          <w:rFonts w:ascii="Georgia" w:hAnsi="Georgia" w:cs="Khmer UI"/>
          <w:sz w:val="24"/>
          <w:szCs w:val="24"/>
        </w:rPr>
        <w:t>wha</w:t>
      </w:r>
      <w:r w:rsidR="002F497F" w:rsidRPr="001B003B">
        <w:rPr>
          <w:rFonts w:ascii="Georgia" w:hAnsi="Georgia" w:cs="Khmer UI"/>
          <w:sz w:val="24"/>
          <w:szCs w:val="24"/>
        </w:rPr>
        <w:t>t changes have been made as a result of</w:t>
      </w:r>
      <w:r w:rsidRPr="001B003B">
        <w:rPr>
          <w:rFonts w:ascii="Georgia" w:hAnsi="Georgia" w:cs="Khmer UI"/>
          <w:sz w:val="24"/>
          <w:szCs w:val="24"/>
        </w:rPr>
        <w:t xml:space="preserve"> community involvement</w:t>
      </w:r>
    </w:p>
    <w:p w:rsidR="00916CC4" w:rsidRDefault="00AA5E02" w:rsidP="00AA5E02">
      <w:pPr>
        <w:spacing w:line="21" w:lineRule="atLeast"/>
        <w:ind w:left="567"/>
        <w:rPr>
          <w:rFonts w:ascii="Georgia" w:hAnsi="Georgia" w:cs="Khmer UI"/>
          <w:sz w:val="24"/>
          <w:szCs w:val="24"/>
        </w:rPr>
      </w:pPr>
      <w:r w:rsidRPr="001B003B">
        <w:rPr>
          <w:rFonts w:ascii="Georgia" w:hAnsi="Georgia" w:cs="Khmer UI"/>
          <w:sz w:val="24"/>
          <w:szCs w:val="24"/>
        </w:rPr>
        <w:t>The OPDC should carry out annual tracking of the views</w:t>
      </w:r>
      <w:r w:rsidR="002F497F" w:rsidRPr="001B003B">
        <w:rPr>
          <w:rFonts w:ascii="Georgia" w:hAnsi="Georgia" w:cs="Khmer UI"/>
          <w:sz w:val="24"/>
          <w:szCs w:val="24"/>
        </w:rPr>
        <w:t xml:space="preserve"> and experiences of a representative survey group of resident and community organisations and small busin</w:t>
      </w:r>
      <w:r w:rsidR="005B0938" w:rsidRPr="001B003B">
        <w:rPr>
          <w:rFonts w:ascii="Georgia" w:hAnsi="Georgia" w:cs="Khmer UI"/>
          <w:sz w:val="24"/>
          <w:szCs w:val="24"/>
        </w:rPr>
        <w:t>esses from within and surrounding the OPDC area over the next 10–</w:t>
      </w:r>
      <w:r w:rsidR="002F497F" w:rsidRPr="001B003B">
        <w:rPr>
          <w:rFonts w:ascii="Georgia" w:hAnsi="Georgia" w:cs="Khmer UI"/>
          <w:sz w:val="24"/>
          <w:szCs w:val="24"/>
        </w:rPr>
        <w:t xml:space="preserve">15 years. </w:t>
      </w:r>
      <w:r w:rsidR="0078086C" w:rsidRPr="001B003B">
        <w:rPr>
          <w:rFonts w:ascii="Georgia" w:hAnsi="Georgia" w:cs="Khmer UI"/>
          <w:sz w:val="24"/>
          <w:szCs w:val="24"/>
        </w:rPr>
        <w:t xml:space="preserve"> </w:t>
      </w:r>
    </w:p>
    <w:p w:rsidR="00837051" w:rsidRPr="001B003B" w:rsidRDefault="00837051" w:rsidP="00837051">
      <w:pPr>
        <w:spacing w:line="21" w:lineRule="atLeast"/>
        <w:rPr>
          <w:rFonts w:ascii="Georgia" w:hAnsi="Georgia" w:cs="Khmer UI"/>
          <w:sz w:val="24"/>
          <w:szCs w:val="24"/>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1B003B">
      <w:pPr>
        <w:spacing w:after="120" w:line="21" w:lineRule="atLeast"/>
        <w:jc w:val="center"/>
        <w:rPr>
          <w:rFonts w:ascii="Arial" w:hAnsi="Arial" w:cs="Arial"/>
          <w:b/>
          <w:sz w:val="24"/>
          <w:szCs w:val="24"/>
          <w:u w:val="single"/>
        </w:rPr>
      </w:pPr>
    </w:p>
    <w:p w:rsidR="00837051" w:rsidRDefault="00837051" w:rsidP="00837051">
      <w:pPr>
        <w:spacing w:after="120" w:line="21" w:lineRule="atLeast"/>
        <w:rPr>
          <w:rFonts w:ascii="Arial" w:hAnsi="Arial" w:cs="Arial"/>
          <w:b/>
          <w:sz w:val="24"/>
          <w:szCs w:val="24"/>
          <w:u w:val="single"/>
        </w:rPr>
      </w:pPr>
    </w:p>
    <w:p w:rsidR="0078086C" w:rsidRPr="001B003B" w:rsidRDefault="00837051" w:rsidP="00837051">
      <w:pPr>
        <w:spacing w:after="120" w:line="21" w:lineRule="atLeast"/>
        <w:jc w:val="center"/>
        <w:rPr>
          <w:rFonts w:ascii="Arial" w:hAnsi="Arial" w:cs="Arial"/>
          <w:b/>
          <w:sz w:val="24"/>
          <w:szCs w:val="24"/>
          <w:u w:val="single"/>
        </w:rPr>
      </w:pPr>
      <w:r>
        <w:rPr>
          <w:rFonts w:ascii="Arial" w:hAnsi="Arial" w:cs="Arial"/>
          <w:b/>
          <w:sz w:val="24"/>
          <w:szCs w:val="24"/>
          <w:u w:val="single"/>
        </w:rPr>
        <w:lastRenderedPageBreak/>
        <w:t>DELIVERING EFFECTIVE INVOLVEMENT AND USE OF GROUND RULES</w:t>
      </w:r>
    </w:p>
    <w:p w:rsidR="00462A9F" w:rsidRPr="001B003B" w:rsidRDefault="00462A9F" w:rsidP="00AA5E02">
      <w:pPr>
        <w:spacing w:after="0" w:line="21" w:lineRule="atLeast"/>
        <w:rPr>
          <w:rFonts w:ascii="Arial" w:hAnsi="Arial" w:cs="Arial"/>
          <w:sz w:val="24"/>
          <w:szCs w:val="24"/>
        </w:rPr>
      </w:pPr>
      <w:r w:rsidRPr="001B003B">
        <w:rPr>
          <w:rFonts w:ascii="Arial" w:hAnsi="Arial" w:cs="Arial"/>
          <w:sz w:val="24"/>
          <w:szCs w:val="24"/>
        </w:rPr>
        <w:t xml:space="preserve">The ‘ground rules’ set out below are intended to ensure consistent and minimum standards in community involvement. Organisers of and participants in community involvement are expected to adopt and make reasonable endeavours to implement the ground rules. Failure to do so is likely to limit the validity and credibility of the involvement undertaken.  </w:t>
      </w:r>
    </w:p>
    <w:p w:rsidR="00462A9F" w:rsidRPr="001B003B" w:rsidRDefault="00462A9F" w:rsidP="00AA5E02">
      <w:pPr>
        <w:spacing w:after="0" w:line="21" w:lineRule="atLeast"/>
        <w:rPr>
          <w:rFonts w:ascii="Arial" w:hAnsi="Arial" w:cs="Arial"/>
          <w:sz w:val="12"/>
          <w:szCs w:val="12"/>
        </w:rPr>
      </w:pPr>
    </w:p>
    <w:p w:rsidR="00462A9F" w:rsidRPr="001B003B" w:rsidRDefault="00462A9F" w:rsidP="005B0938">
      <w:pPr>
        <w:spacing w:after="0" w:line="21" w:lineRule="atLeast"/>
        <w:rPr>
          <w:rFonts w:ascii="Arial" w:hAnsi="Arial" w:cs="Arial"/>
          <w:sz w:val="24"/>
          <w:szCs w:val="24"/>
        </w:rPr>
      </w:pPr>
      <w:r w:rsidRPr="001B003B">
        <w:rPr>
          <w:rFonts w:ascii="Arial" w:hAnsi="Arial" w:cs="Arial"/>
          <w:sz w:val="24"/>
          <w:szCs w:val="24"/>
        </w:rPr>
        <w:t xml:space="preserve">The ground rules apply to: </w:t>
      </w:r>
    </w:p>
    <w:p w:rsidR="00462A9F" w:rsidRPr="001B003B" w:rsidRDefault="00462A9F" w:rsidP="005B0938">
      <w:pPr>
        <w:pStyle w:val="ListParagraph"/>
        <w:numPr>
          <w:ilvl w:val="0"/>
          <w:numId w:val="5"/>
        </w:numPr>
        <w:spacing w:after="0" w:line="21" w:lineRule="atLeast"/>
        <w:ind w:left="851" w:hanging="425"/>
        <w:rPr>
          <w:rFonts w:ascii="Arial" w:hAnsi="Arial" w:cs="Arial"/>
          <w:sz w:val="24"/>
          <w:szCs w:val="24"/>
        </w:rPr>
      </w:pPr>
      <w:r w:rsidRPr="001B003B">
        <w:rPr>
          <w:rFonts w:ascii="Arial" w:hAnsi="Arial" w:cs="Arial"/>
          <w:sz w:val="24"/>
          <w:szCs w:val="24"/>
        </w:rPr>
        <w:t xml:space="preserve">prospective planning applicants carrying out pre-application community;  involvement on development proposals considered and decided by the OPDC; </w:t>
      </w:r>
    </w:p>
    <w:p w:rsidR="00462A9F" w:rsidRPr="001B003B" w:rsidRDefault="00462A9F" w:rsidP="005B0938">
      <w:pPr>
        <w:pStyle w:val="ListParagraph"/>
        <w:numPr>
          <w:ilvl w:val="0"/>
          <w:numId w:val="5"/>
        </w:numPr>
        <w:spacing w:after="0" w:line="21" w:lineRule="atLeast"/>
        <w:ind w:left="851" w:hanging="425"/>
        <w:rPr>
          <w:rFonts w:ascii="Arial" w:hAnsi="Arial" w:cs="Arial"/>
          <w:sz w:val="24"/>
          <w:szCs w:val="24"/>
        </w:rPr>
      </w:pPr>
      <w:r w:rsidRPr="001B003B">
        <w:rPr>
          <w:rFonts w:ascii="Arial" w:hAnsi="Arial" w:cs="Arial"/>
          <w:sz w:val="24"/>
          <w:szCs w:val="24"/>
        </w:rPr>
        <w:t>individual(s), community group(s), and / or organisation(s) having an interest in the planning application or planning policy document;</w:t>
      </w:r>
    </w:p>
    <w:p w:rsidR="00197DF7" w:rsidRPr="001B003B" w:rsidRDefault="00462A9F" w:rsidP="005B0938">
      <w:pPr>
        <w:pStyle w:val="ListParagraph"/>
        <w:numPr>
          <w:ilvl w:val="0"/>
          <w:numId w:val="5"/>
        </w:numPr>
        <w:spacing w:after="0" w:line="21" w:lineRule="atLeast"/>
        <w:ind w:left="851" w:hanging="425"/>
        <w:rPr>
          <w:rFonts w:ascii="Arial" w:hAnsi="Arial" w:cs="Arial"/>
          <w:sz w:val="24"/>
          <w:szCs w:val="24"/>
        </w:rPr>
      </w:pPr>
      <w:proofErr w:type="gramStart"/>
      <w:r w:rsidRPr="001B003B">
        <w:rPr>
          <w:rFonts w:ascii="Arial" w:hAnsi="Arial" w:cs="Arial"/>
          <w:sz w:val="24"/>
          <w:szCs w:val="24"/>
        </w:rPr>
        <w:t>the</w:t>
      </w:r>
      <w:proofErr w:type="gramEnd"/>
      <w:r w:rsidRPr="001B003B">
        <w:rPr>
          <w:rFonts w:ascii="Arial" w:hAnsi="Arial" w:cs="Arial"/>
          <w:sz w:val="24"/>
          <w:szCs w:val="24"/>
        </w:rPr>
        <w:t xml:space="preserve"> OPDC in preparing a planning policy documents.  </w:t>
      </w:r>
    </w:p>
    <w:p w:rsidR="00197DF7" w:rsidRPr="001B003B" w:rsidRDefault="00197DF7" w:rsidP="00AA5E02">
      <w:pPr>
        <w:spacing w:after="0" w:line="21" w:lineRule="atLeast"/>
        <w:rPr>
          <w:rFonts w:ascii="Arial" w:hAnsi="Arial" w:cs="Arial"/>
          <w:b/>
          <w:sz w:val="12"/>
          <w:szCs w:val="12"/>
        </w:rPr>
      </w:pPr>
    </w:p>
    <w:p w:rsidR="00462A9F" w:rsidRPr="001B003B" w:rsidRDefault="00462A9F" w:rsidP="00AA5E02">
      <w:pPr>
        <w:spacing w:after="160" w:line="21" w:lineRule="atLeast"/>
        <w:rPr>
          <w:rFonts w:ascii="Arial" w:hAnsi="Arial" w:cs="Arial"/>
          <w:b/>
          <w:sz w:val="24"/>
          <w:szCs w:val="24"/>
          <w:u w:val="single"/>
        </w:rPr>
      </w:pPr>
      <w:r w:rsidRPr="001B003B">
        <w:rPr>
          <w:rFonts w:ascii="Arial" w:hAnsi="Arial" w:cs="Arial"/>
          <w:b/>
          <w:sz w:val="24"/>
          <w:szCs w:val="24"/>
          <w:u w:val="single"/>
        </w:rPr>
        <w:t xml:space="preserve">The Ground Rules </w:t>
      </w:r>
    </w:p>
    <w:p w:rsidR="00462A9F" w:rsidRPr="001B003B" w:rsidRDefault="00462A9F" w:rsidP="00AA5E02">
      <w:pPr>
        <w:pStyle w:val="ListParagraph"/>
        <w:numPr>
          <w:ilvl w:val="0"/>
          <w:numId w:val="6"/>
        </w:numPr>
        <w:autoSpaceDE w:val="0"/>
        <w:autoSpaceDN w:val="0"/>
        <w:adjustRightInd w:val="0"/>
        <w:spacing w:after="0" w:line="21" w:lineRule="atLeast"/>
        <w:ind w:left="567" w:hanging="567"/>
        <w:rPr>
          <w:rFonts w:ascii="Arial" w:hAnsi="Arial" w:cs="Arial"/>
          <w:b/>
          <w:bCs/>
          <w:color w:val="000000"/>
          <w:sz w:val="24"/>
          <w:szCs w:val="24"/>
        </w:rPr>
      </w:pPr>
      <w:r w:rsidRPr="001B003B">
        <w:rPr>
          <w:rFonts w:ascii="Arial" w:hAnsi="Arial" w:cs="Arial"/>
          <w:b/>
          <w:bCs/>
          <w:color w:val="000000"/>
          <w:sz w:val="24"/>
          <w:szCs w:val="24"/>
        </w:rPr>
        <w:t xml:space="preserve">Inclusive invitation </w:t>
      </w:r>
    </w:p>
    <w:p w:rsidR="00244FDF" w:rsidRPr="001B003B" w:rsidRDefault="00462A9F"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 xml:space="preserve">a) </w:t>
      </w:r>
      <w:r w:rsidR="00E41CBF" w:rsidRPr="001B003B">
        <w:rPr>
          <w:rFonts w:ascii="Arial" w:hAnsi="Arial" w:cs="Arial"/>
          <w:color w:val="000000"/>
          <w:sz w:val="24"/>
          <w:szCs w:val="24"/>
        </w:rPr>
        <w:tab/>
      </w:r>
      <w:r w:rsidRPr="001B003B">
        <w:rPr>
          <w:rFonts w:ascii="Arial" w:hAnsi="Arial" w:cs="Arial"/>
          <w:color w:val="000000"/>
          <w:sz w:val="24"/>
          <w:szCs w:val="24"/>
        </w:rPr>
        <w:t xml:space="preserve">Reasonable attempts should be made by prospective planning applicants and / or the OPDC to ensure that a representative cross-section of the community is invited to the same community involvement event(s) to ensure that all participants are aware of each other’s views. </w:t>
      </w:r>
    </w:p>
    <w:p w:rsidR="00462A9F" w:rsidRPr="001B003B" w:rsidRDefault="00462A9F"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 xml:space="preserve">b) </w:t>
      </w:r>
      <w:r w:rsidR="00E41CBF" w:rsidRPr="001B003B">
        <w:rPr>
          <w:rFonts w:ascii="Arial" w:hAnsi="Arial" w:cs="Arial"/>
          <w:color w:val="000000"/>
          <w:sz w:val="24"/>
          <w:szCs w:val="24"/>
        </w:rPr>
        <w:tab/>
      </w:r>
      <w:r w:rsidRPr="001B003B">
        <w:rPr>
          <w:rFonts w:ascii="Arial" w:hAnsi="Arial" w:cs="Arial"/>
          <w:color w:val="000000"/>
          <w:sz w:val="24"/>
          <w:szCs w:val="24"/>
        </w:rPr>
        <w:t xml:space="preserve">Invitations should go to </w:t>
      </w:r>
      <w:r w:rsidR="00244FDF" w:rsidRPr="001B003B">
        <w:rPr>
          <w:rFonts w:ascii="Arial" w:hAnsi="Arial" w:cs="Arial"/>
          <w:color w:val="000000"/>
          <w:sz w:val="24"/>
          <w:szCs w:val="24"/>
        </w:rPr>
        <w:t xml:space="preserve">every household in and around the OPDC area as well as </w:t>
      </w:r>
      <w:r w:rsidR="00AB2E45" w:rsidRPr="001B003B">
        <w:rPr>
          <w:rFonts w:ascii="Arial" w:hAnsi="Arial" w:cs="Arial"/>
          <w:color w:val="000000"/>
          <w:sz w:val="24"/>
          <w:szCs w:val="24"/>
        </w:rPr>
        <w:t>to</w:t>
      </w:r>
      <w:r w:rsidRPr="001B003B">
        <w:rPr>
          <w:rFonts w:ascii="Arial" w:hAnsi="Arial" w:cs="Arial"/>
          <w:color w:val="000000"/>
          <w:sz w:val="24"/>
          <w:szCs w:val="24"/>
        </w:rPr>
        <w:t xml:space="preserve"> community groups (e.g. local residents associations</w:t>
      </w:r>
      <w:r w:rsidR="00C03598" w:rsidRPr="001B003B">
        <w:rPr>
          <w:rFonts w:ascii="Arial" w:hAnsi="Arial" w:cs="Arial"/>
          <w:color w:val="000000"/>
          <w:sz w:val="24"/>
          <w:szCs w:val="24"/>
        </w:rPr>
        <w:t>, neighbourhood planning forums and</w:t>
      </w:r>
      <w:r w:rsidRPr="001B003B">
        <w:rPr>
          <w:rFonts w:ascii="Arial" w:hAnsi="Arial" w:cs="Arial"/>
          <w:color w:val="000000"/>
          <w:sz w:val="24"/>
          <w:szCs w:val="24"/>
        </w:rPr>
        <w:t xml:space="preserve"> amenity societies) where they exist </w:t>
      </w:r>
      <w:r w:rsidR="00C03598" w:rsidRPr="001B003B">
        <w:rPr>
          <w:rFonts w:ascii="Arial" w:hAnsi="Arial" w:cs="Arial"/>
          <w:color w:val="000000"/>
          <w:sz w:val="24"/>
          <w:szCs w:val="24"/>
        </w:rPr>
        <w:t>or are formed as a result of a</w:t>
      </w:r>
      <w:r w:rsidRPr="001B003B">
        <w:rPr>
          <w:rFonts w:ascii="Arial" w:hAnsi="Arial" w:cs="Arial"/>
          <w:color w:val="000000"/>
          <w:sz w:val="24"/>
          <w:szCs w:val="24"/>
        </w:rPr>
        <w:t xml:space="preserve"> proposal. </w:t>
      </w:r>
    </w:p>
    <w:p w:rsidR="006F6927" w:rsidRPr="001B003B" w:rsidRDefault="00462A9F" w:rsidP="00BB2F9F">
      <w:pPr>
        <w:spacing w:after="0" w:line="21" w:lineRule="atLeast"/>
        <w:ind w:left="992" w:hanging="425"/>
        <w:rPr>
          <w:rFonts w:ascii="Arial" w:hAnsi="Arial" w:cs="Arial"/>
          <w:sz w:val="24"/>
          <w:szCs w:val="24"/>
        </w:rPr>
      </w:pPr>
      <w:r w:rsidRPr="001B003B">
        <w:rPr>
          <w:rFonts w:ascii="Arial" w:hAnsi="Arial" w:cs="Arial"/>
          <w:color w:val="000000"/>
          <w:sz w:val="24"/>
          <w:szCs w:val="24"/>
        </w:rPr>
        <w:t xml:space="preserve">c) </w:t>
      </w:r>
      <w:r w:rsidR="00E41CBF" w:rsidRPr="001B003B">
        <w:rPr>
          <w:rFonts w:ascii="Arial" w:hAnsi="Arial" w:cs="Arial"/>
          <w:color w:val="000000"/>
          <w:sz w:val="24"/>
          <w:szCs w:val="24"/>
        </w:rPr>
        <w:tab/>
      </w:r>
      <w:r w:rsidR="006F6927" w:rsidRPr="001B003B">
        <w:rPr>
          <w:rFonts w:ascii="Arial" w:hAnsi="Arial" w:cs="Arial"/>
          <w:sz w:val="24"/>
          <w:szCs w:val="24"/>
        </w:rPr>
        <w:t xml:space="preserve">Information </w:t>
      </w:r>
      <w:r w:rsidR="00907CCA" w:rsidRPr="001B003B">
        <w:rPr>
          <w:rFonts w:ascii="Arial" w:hAnsi="Arial" w:cs="Arial"/>
          <w:sz w:val="24"/>
          <w:szCs w:val="24"/>
        </w:rPr>
        <w:t>provided by the</w:t>
      </w:r>
      <w:r w:rsidR="00AB2E45" w:rsidRPr="001B003B">
        <w:rPr>
          <w:rFonts w:ascii="Arial" w:hAnsi="Arial" w:cs="Arial"/>
          <w:sz w:val="24"/>
          <w:szCs w:val="24"/>
        </w:rPr>
        <w:t xml:space="preserve"> OPDC and planning applicants </w:t>
      </w:r>
      <w:r w:rsidR="00907CCA" w:rsidRPr="001B003B">
        <w:rPr>
          <w:rFonts w:ascii="Arial" w:hAnsi="Arial" w:cs="Arial"/>
          <w:sz w:val="24"/>
          <w:szCs w:val="24"/>
        </w:rPr>
        <w:t>will</w:t>
      </w:r>
      <w:r w:rsidR="006F6927" w:rsidRPr="001B003B">
        <w:rPr>
          <w:rFonts w:ascii="Arial" w:hAnsi="Arial" w:cs="Arial"/>
          <w:sz w:val="24"/>
          <w:szCs w:val="24"/>
        </w:rPr>
        <w:t xml:space="preserve"> highlight the importance of community members and groups being involved in the development of planning policy and determining planning applications. </w:t>
      </w:r>
      <w:r w:rsidR="00BB2F9F" w:rsidRPr="001B003B">
        <w:rPr>
          <w:rFonts w:ascii="Arial" w:hAnsi="Arial" w:cs="Arial"/>
          <w:bCs/>
        </w:rPr>
        <w:t>Community participation in the planning process should be recognised as a central way of promoting vibrant democratic governance that encourages active citizenship</w:t>
      </w:r>
      <w:r w:rsidR="00BB2F9F" w:rsidRPr="001B003B">
        <w:rPr>
          <w:rFonts w:ascii="Arial" w:hAnsi="Arial" w:cs="Arial"/>
        </w:rPr>
        <w:t>.</w:t>
      </w:r>
    </w:p>
    <w:p w:rsidR="004D3AB8" w:rsidRPr="001B003B" w:rsidRDefault="006F6927" w:rsidP="00AA5E02">
      <w:pPr>
        <w:spacing w:after="0" w:line="21" w:lineRule="atLeast"/>
        <w:ind w:left="992" w:hanging="425"/>
        <w:rPr>
          <w:rFonts w:ascii="Arial" w:hAnsi="Arial" w:cs="Arial"/>
          <w:sz w:val="24"/>
          <w:szCs w:val="24"/>
        </w:rPr>
      </w:pPr>
      <w:r w:rsidRPr="001B003B">
        <w:rPr>
          <w:rFonts w:ascii="Arial" w:hAnsi="Arial" w:cs="Arial"/>
          <w:color w:val="000000"/>
          <w:sz w:val="24"/>
          <w:szCs w:val="24"/>
        </w:rPr>
        <w:t xml:space="preserve">d) </w:t>
      </w:r>
      <w:r w:rsidRPr="001B003B">
        <w:rPr>
          <w:rFonts w:ascii="Arial" w:hAnsi="Arial" w:cs="Arial"/>
          <w:color w:val="000000"/>
          <w:sz w:val="24"/>
          <w:szCs w:val="24"/>
        </w:rPr>
        <w:tab/>
      </w:r>
      <w:r w:rsidR="00462A9F" w:rsidRPr="001B003B">
        <w:rPr>
          <w:rFonts w:ascii="Arial" w:hAnsi="Arial" w:cs="Arial"/>
          <w:color w:val="000000"/>
          <w:sz w:val="24"/>
          <w:szCs w:val="24"/>
        </w:rPr>
        <w:t xml:space="preserve">It may be necessary to hold additional events for those groups not traditionally involved in the planning process. </w:t>
      </w:r>
      <w:r w:rsidR="00244FDF" w:rsidRPr="001B003B">
        <w:rPr>
          <w:rFonts w:ascii="Arial" w:hAnsi="Arial" w:cs="Arial"/>
          <w:sz w:val="24"/>
          <w:szCs w:val="24"/>
        </w:rPr>
        <w:t xml:space="preserve">This will include young and older people, people with disabilities or who have learning difficulties or black and minority ethnic communities. </w:t>
      </w:r>
    </w:p>
    <w:p w:rsidR="00462A9F" w:rsidRPr="001B003B" w:rsidRDefault="004D3AB8" w:rsidP="00AA5E02">
      <w:pPr>
        <w:spacing w:after="0" w:line="21" w:lineRule="atLeast"/>
        <w:ind w:left="992" w:hanging="425"/>
        <w:rPr>
          <w:rFonts w:ascii="Arial" w:hAnsi="Arial" w:cs="Arial"/>
          <w:sz w:val="24"/>
          <w:szCs w:val="24"/>
        </w:rPr>
      </w:pPr>
      <w:r w:rsidRPr="001B003B">
        <w:rPr>
          <w:rFonts w:ascii="Arial" w:hAnsi="Arial" w:cs="Arial"/>
          <w:sz w:val="24"/>
          <w:szCs w:val="24"/>
        </w:rPr>
        <w:t xml:space="preserve">e)   The OPDC </w:t>
      </w:r>
      <w:r w:rsidR="00907CCA" w:rsidRPr="001B003B">
        <w:rPr>
          <w:rFonts w:ascii="Arial" w:hAnsi="Arial" w:cs="Arial"/>
          <w:sz w:val="24"/>
          <w:szCs w:val="24"/>
        </w:rPr>
        <w:t xml:space="preserve">will </w:t>
      </w:r>
      <w:r w:rsidRPr="001B003B">
        <w:rPr>
          <w:rFonts w:ascii="Arial" w:hAnsi="Arial" w:cs="Arial"/>
          <w:sz w:val="24"/>
          <w:szCs w:val="24"/>
        </w:rPr>
        <w:t xml:space="preserve">seek out </w:t>
      </w:r>
      <w:r w:rsidR="00907CCA" w:rsidRPr="001B003B">
        <w:rPr>
          <w:rFonts w:ascii="Arial" w:hAnsi="Arial" w:cs="Arial"/>
          <w:sz w:val="24"/>
          <w:szCs w:val="24"/>
        </w:rPr>
        <w:t xml:space="preserve">active </w:t>
      </w:r>
      <w:r w:rsidRPr="001B003B">
        <w:rPr>
          <w:rFonts w:ascii="Arial" w:hAnsi="Arial" w:cs="Arial"/>
          <w:sz w:val="24"/>
          <w:szCs w:val="24"/>
        </w:rPr>
        <w:t>involvement of the community within and surrounding the OPDC area. Gaps in involvement</w:t>
      </w:r>
      <w:r w:rsidR="00B07E71" w:rsidRPr="001B003B">
        <w:rPr>
          <w:rFonts w:ascii="Arial" w:hAnsi="Arial" w:cs="Arial"/>
          <w:sz w:val="24"/>
          <w:szCs w:val="24"/>
        </w:rPr>
        <w:t>, particularly of those who would not usually engage in planning policy</w:t>
      </w:r>
      <w:r w:rsidRPr="001B003B">
        <w:rPr>
          <w:rFonts w:ascii="Arial" w:hAnsi="Arial" w:cs="Arial"/>
          <w:sz w:val="24"/>
          <w:szCs w:val="24"/>
        </w:rPr>
        <w:t xml:space="preserve"> will</w:t>
      </w:r>
      <w:r w:rsidR="009A0854" w:rsidRPr="001B003B">
        <w:rPr>
          <w:rFonts w:ascii="Arial" w:hAnsi="Arial" w:cs="Arial"/>
          <w:sz w:val="24"/>
          <w:szCs w:val="24"/>
        </w:rPr>
        <w:t xml:space="preserve"> be identified and a</w:t>
      </w:r>
      <w:r w:rsidRPr="001B003B">
        <w:rPr>
          <w:rFonts w:ascii="Arial" w:hAnsi="Arial" w:cs="Arial"/>
          <w:sz w:val="24"/>
          <w:szCs w:val="24"/>
        </w:rPr>
        <w:t xml:space="preserve">ttempts </w:t>
      </w:r>
      <w:r w:rsidR="00C03598" w:rsidRPr="001B003B">
        <w:rPr>
          <w:rFonts w:ascii="Arial" w:hAnsi="Arial" w:cs="Arial"/>
          <w:sz w:val="24"/>
          <w:szCs w:val="24"/>
        </w:rPr>
        <w:t xml:space="preserve">will be </w:t>
      </w:r>
      <w:r w:rsidR="00B07E71" w:rsidRPr="001B003B">
        <w:rPr>
          <w:rFonts w:ascii="Arial" w:hAnsi="Arial" w:cs="Arial"/>
          <w:sz w:val="24"/>
          <w:szCs w:val="24"/>
        </w:rPr>
        <w:t>made to address the gaps.</w:t>
      </w:r>
    </w:p>
    <w:p w:rsidR="00462A9F" w:rsidRPr="001B003B" w:rsidRDefault="004D3AB8"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f</w:t>
      </w:r>
      <w:r w:rsidR="00462A9F" w:rsidRPr="001B003B">
        <w:rPr>
          <w:rFonts w:ascii="Arial" w:hAnsi="Arial" w:cs="Arial"/>
          <w:color w:val="000000"/>
          <w:sz w:val="24"/>
          <w:szCs w:val="24"/>
        </w:rPr>
        <w:t xml:space="preserve">) </w:t>
      </w:r>
      <w:r w:rsidR="00E41CBF" w:rsidRPr="001B003B">
        <w:rPr>
          <w:rFonts w:ascii="Arial" w:hAnsi="Arial" w:cs="Arial"/>
          <w:color w:val="000000"/>
          <w:sz w:val="24"/>
          <w:szCs w:val="24"/>
        </w:rPr>
        <w:tab/>
      </w:r>
      <w:r w:rsidR="00462A9F" w:rsidRPr="001B003B">
        <w:rPr>
          <w:rFonts w:ascii="Arial" w:hAnsi="Arial" w:cs="Arial"/>
          <w:color w:val="000000"/>
          <w:sz w:val="24"/>
          <w:szCs w:val="24"/>
        </w:rPr>
        <w:t>Events should b</w:t>
      </w:r>
      <w:r w:rsidR="009A0854" w:rsidRPr="001B003B">
        <w:rPr>
          <w:rFonts w:ascii="Arial" w:hAnsi="Arial" w:cs="Arial"/>
          <w:color w:val="000000"/>
          <w:sz w:val="24"/>
          <w:szCs w:val="24"/>
        </w:rPr>
        <w:t xml:space="preserve">e held in accessible locations. </w:t>
      </w:r>
      <w:r w:rsidR="00907CCA" w:rsidRPr="001B003B">
        <w:rPr>
          <w:rFonts w:ascii="Arial" w:hAnsi="Arial" w:cs="Arial"/>
          <w:color w:val="000000"/>
          <w:sz w:val="24"/>
          <w:szCs w:val="24"/>
        </w:rPr>
        <w:t>Absence</w:t>
      </w:r>
      <w:r w:rsidR="009A0854" w:rsidRPr="001B003B">
        <w:rPr>
          <w:rFonts w:ascii="Arial" w:hAnsi="Arial" w:cs="Arial"/>
          <w:color w:val="000000"/>
          <w:sz w:val="24"/>
          <w:szCs w:val="24"/>
        </w:rPr>
        <w:t xml:space="preserve"> of accessible meeting spaces</w:t>
      </w:r>
      <w:r w:rsidR="00B07E71" w:rsidRPr="001B003B">
        <w:rPr>
          <w:rFonts w:ascii="Arial" w:hAnsi="Arial" w:cs="Arial"/>
          <w:color w:val="000000"/>
          <w:sz w:val="24"/>
          <w:szCs w:val="24"/>
        </w:rPr>
        <w:t xml:space="preserve"> at the neighbourhood level</w:t>
      </w:r>
      <w:r w:rsidR="009A0854" w:rsidRPr="001B003B">
        <w:rPr>
          <w:rFonts w:ascii="Arial" w:hAnsi="Arial" w:cs="Arial"/>
          <w:color w:val="000000"/>
          <w:sz w:val="24"/>
          <w:szCs w:val="24"/>
        </w:rPr>
        <w:t xml:space="preserve"> will be identified and new provision will be </w:t>
      </w:r>
      <w:r w:rsidR="00907CCA" w:rsidRPr="001B003B">
        <w:rPr>
          <w:rFonts w:ascii="Arial" w:hAnsi="Arial" w:cs="Arial"/>
          <w:color w:val="000000"/>
          <w:sz w:val="24"/>
          <w:szCs w:val="24"/>
        </w:rPr>
        <w:t>made.</w:t>
      </w:r>
    </w:p>
    <w:p w:rsidR="00462A9F" w:rsidRPr="001B003B" w:rsidRDefault="004D3AB8"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g</w:t>
      </w:r>
      <w:r w:rsidR="00462A9F" w:rsidRPr="001B003B">
        <w:rPr>
          <w:rFonts w:ascii="Arial" w:hAnsi="Arial" w:cs="Arial"/>
          <w:color w:val="000000"/>
          <w:sz w:val="24"/>
          <w:szCs w:val="24"/>
        </w:rPr>
        <w:t xml:space="preserve">) </w:t>
      </w:r>
      <w:r w:rsidR="00E41CBF" w:rsidRPr="001B003B">
        <w:rPr>
          <w:rFonts w:ascii="Arial" w:hAnsi="Arial" w:cs="Arial"/>
          <w:color w:val="000000"/>
          <w:sz w:val="24"/>
          <w:szCs w:val="24"/>
        </w:rPr>
        <w:tab/>
      </w:r>
      <w:r w:rsidR="00462A9F" w:rsidRPr="001B003B">
        <w:rPr>
          <w:rFonts w:ascii="Arial" w:hAnsi="Arial" w:cs="Arial"/>
          <w:color w:val="000000"/>
          <w:sz w:val="24"/>
          <w:szCs w:val="24"/>
        </w:rPr>
        <w:t xml:space="preserve">All participants in the involvement process should be asked to provide their contact details to ensure they receive feedback on the results of involvement. </w:t>
      </w:r>
    </w:p>
    <w:p w:rsidR="00BB2F9F" w:rsidRPr="001B003B" w:rsidRDefault="004D3AB8"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h</w:t>
      </w:r>
      <w:r w:rsidR="00244FDF" w:rsidRPr="001B003B">
        <w:rPr>
          <w:rFonts w:ascii="Arial" w:hAnsi="Arial" w:cs="Arial"/>
          <w:color w:val="000000"/>
          <w:sz w:val="24"/>
          <w:szCs w:val="24"/>
        </w:rPr>
        <w:t>)</w:t>
      </w:r>
      <w:r w:rsidR="00244FDF" w:rsidRPr="001B003B">
        <w:rPr>
          <w:rFonts w:ascii="Arial" w:hAnsi="Arial" w:cs="Arial"/>
          <w:color w:val="000000"/>
          <w:sz w:val="24"/>
          <w:szCs w:val="24"/>
        </w:rPr>
        <w:tab/>
      </w:r>
      <w:r w:rsidR="00BB2F9F" w:rsidRPr="001B003B">
        <w:rPr>
          <w:rFonts w:ascii="Arial" w:hAnsi="Arial" w:cs="Arial"/>
          <w:color w:val="000000"/>
          <w:sz w:val="24"/>
          <w:szCs w:val="24"/>
        </w:rPr>
        <w:t xml:space="preserve">The OPDC will make the best use of existing ways of talking to the community such as </w:t>
      </w:r>
      <w:r w:rsidR="00301ED5" w:rsidRPr="001B003B">
        <w:rPr>
          <w:rFonts w:ascii="Arial" w:hAnsi="Arial" w:cs="Arial"/>
          <w:color w:val="000000"/>
          <w:sz w:val="24"/>
          <w:szCs w:val="24"/>
        </w:rPr>
        <w:t xml:space="preserve">established </w:t>
      </w:r>
      <w:r w:rsidR="00BB2F9F" w:rsidRPr="001B003B">
        <w:rPr>
          <w:rFonts w:ascii="Arial" w:hAnsi="Arial" w:cs="Arial"/>
          <w:color w:val="000000"/>
          <w:sz w:val="24"/>
          <w:szCs w:val="24"/>
        </w:rPr>
        <w:t xml:space="preserve">local forums </w:t>
      </w:r>
      <w:r w:rsidR="00301ED5" w:rsidRPr="001B003B">
        <w:rPr>
          <w:rFonts w:ascii="Arial" w:hAnsi="Arial" w:cs="Arial"/>
          <w:color w:val="000000"/>
          <w:sz w:val="24"/>
          <w:szCs w:val="24"/>
        </w:rPr>
        <w:t>in each of the three boroughs;</w:t>
      </w:r>
    </w:p>
    <w:p w:rsidR="00301ED5" w:rsidRPr="001B003B" w:rsidRDefault="00301ED5" w:rsidP="00AA5E02">
      <w:pPr>
        <w:autoSpaceDE w:val="0"/>
        <w:autoSpaceDN w:val="0"/>
        <w:adjustRightInd w:val="0"/>
        <w:spacing w:after="0" w:line="21" w:lineRule="atLeast"/>
        <w:ind w:left="993" w:hanging="426"/>
        <w:rPr>
          <w:rFonts w:ascii="Arial" w:hAnsi="Arial" w:cs="Arial"/>
          <w:color w:val="000000"/>
          <w:sz w:val="24"/>
          <w:szCs w:val="24"/>
        </w:rPr>
      </w:pPr>
      <w:proofErr w:type="spellStart"/>
      <w:r w:rsidRPr="001B003B">
        <w:rPr>
          <w:rFonts w:ascii="Arial" w:hAnsi="Arial" w:cs="Arial"/>
          <w:color w:val="000000"/>
          <w:sz w:val="24"/>
          <w:szCs w:val="24"/>
        </w:rPr>
        <w:t>i</w:t>
      </w:r>
      <w:proofErr w:type="spellEnd"/>
      <w:r w:rsidRPr="001B003B">
        <w:rPr>
          <w:rFonts w:ascii="Arial" w:hAnsi="Arial" w:cs="Arial"/>
          <w:color w:val="000000"/>
          <w:sz w:val="24"/>
          <w:szCs w:val="24"/>
        </w:rPr>
        <w:t>)</w:t>
      </w:r>
      <w:r w:rsidRPr="001B003B">
        <w:rPr>
          <w:rFonts w:ascii="Arial" w:hAnsi="Arial" w:cs="Arial"/>
          <w:color w:val="000000"/>
          <w:sz w:val="24"/>
          <w:szCs w:val="24"/>
        </w:rPr>
        <w:tab/>
        <w:t xml:space="preserve">The OPDC will promote understanding of the planning process through schools and collages; </w:t>
      </w:r>
    </w:p>
    <w:p w:rsidR="00244FDF" w:rsidRPr="001B003B" w:rsidRDefault="00301ED5"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j</w:t>
      </w:r>
      <w:r w:rsidR="00BB2F9F" w:rsidRPr="001B003B">
        <w:rPr>
          <w:rFonts w:ascii="Arial" w:hAnsi="Arial" w:cs="Arial"/>
          <w:color w:val="000000"/>
          <w:sz w:val="24"/>
          <w:szCs w:val="24"/>
        </w:rPr>
        <w:t xml:space="preserve">) </w:t>
      </w:r>
      <w:r w:rsidR="00BB2F9F" w:rsidRPr="001B003B">
        <w:rPr>
          <w:rFonts w:ascii="Arial" w:hAnsi="Arial" w:cs="Arial"/>
          <w:color w:val="000000"/>
          <w:sz w:val="24"/>
          <w:szCs w:val="24"/>
        </w:rPr>
        <w:tab/>
      </w:r>
      <w:r w:rsidR="00907CCA" w:rsidRPr="001B003B">
        <w:rPr>
          <w:rFonts w:ascii="Arial" w:hAnsi="Arial" w:cs="Arial"/>
          <w:color w:val="000000"/>
          <w:sz w:val="24"/>
          <w:szCs w:val="24"/>
        </w:rPr>
        <w:t>R</w:t>
      </w:r>
      <w:r w:rsidR="009A0854" w:rsidRPr="001B003B">
        <w:rPr>
          <w:rFonts w:ascii="Arial" w:hAnsi="Arial" w:cs="Arial"/>
          <w:color w:val="000000"/>
          <w:sz w:val="24"/>
          <w:szCs w:val="24"/>
        </w:rPr>
        <w:t>e</w:t>
      </w:r>
      <w:r w:rsidR="00C03598" w:rsidRPr="001B003B">
        <w:rPr>
          <w:rFonts w:ascii="Arial" w:hAnsi="Arial" w:cs="Arial"/>
          <w:color w:val="000000"/>
          <w:sz w:val="24"/>
          <w:szCs w:val="24"/>
        </w:rPr>
        <w:t xml:space="preserve">gular provision of information and </w:t>
      </w:r>
      <w:r w:rsidR="009A0854" w:rsidRPr="001B003B">
        <w:rPr>
          <w:rFonts w:ascii="Arial" w:hAnsi="Arial" w:cs="Arial"/>
          <w:color w:val="000000"/>
          <w:sz w:val="24"/>
          <w:szCs w:val="24"/>
        </w:rPr>
        <w:t xml:space="preserve">feedback </w:t>
      </w:r>
      <w:r w:rsidR="00C03598" w:rsidRPr="001B003B">
        <w:rPr>
          <w:rFonts w:ascii="Arial" w:hAnsi="Arial" w:cs="Arial"/>
          <w:color w:val="000000"/>
          <w:sz w:val="24"/>
          <w:szCs w:val="24"/>
        </w:rPr>
        <w:t>from</w:t>
      </w:r>
      <w:r w:rsidR="00244FDF" w:rsidRPr="001B003B">
        <w:rPr>
          <w:rFonts w:ascii="Arial" w:hAnsi="Arial" w:cs="Arial"/>
          <w:color w:val="000000"/>
          <w:sz w:val="24"/>
          <w:szCs w:val="24"/>
        </w:rPr>
        <w:t xml:space="preserve"> open engagement</w:t>
      </w:r>
      <w:r w:rsidR="00C03598" w:rsidRPr="001B003B">
        <w:rPr>
          <w:rFonts w:ascii="Arial" w:hAnsi="Arial" w:cs="Arial"/>
          <w:color w:val="000000"/>
          <w:sz w:val="24"/>
          <w:szCs w:val="24"/>
        </w:rPr>
        <w:t xml:space="preserve"> events will be made available</w:t>
      </w:r>
      <w:r w:rsidR="00244FDF" w:rsidRPr="001B003B">
        <w:rPr>
          <w:rFonts w:ascii="Arial" w:hAnsi="Arial" w:cs="Arial"/>
          <w:color w:val="000000"/>
          <w:sz w:val="24"/>
          <w:szCs w:val="24"/>
        </w:rPr>
        <w:t xml:space="preserve"> </w:t>
      </w:r>
      <w:r w:rsidR="00907CCA" w:rsidRPr="001B003B">
        <w:rPr>
          <w:rFonts w:ascii="Arial" w:hAnsi="Arial" w:cs="Arial"/>
          <w:color w:val="000000"/>
          <w:sz w:val="24"/>
          <w:szCs w:val="24"/>
        </w:rPr>
        <w:t xml:space="preserve">in accessible formats for </w:t>
      </w:r>
      <w:r w:rsidR="00C03598" w:rsidRPr="001B003B">
        <w:rPr>
          <w:rFonts w:ascii="Arial" w:hAnsi="Arial" w:cs="Arial"/>
          <w:color w:val="000000"/>
          <w:sz w:val="24"/>
          <w:szCs w:val="24"/>
        </w:rPr>
        <w:t>all sections of the community</w:t>
      </w:r>
      <w:r w:rsidR="00907CCA" w:rsidRPr="001B003B">
        <w:rPr>
          <w:rFonts w:ascii="Arial" w:hAnsi="Arial" w:cs="Arial"/>
          <w:color w:val="000000"/>
          <w:sz w:val="24"/>
          <w:szCs w:val="24"/>
        </w:rPr>
        <w:t xml:space="preserve"> by the OPDC and planni</w:t>
      </w:r>
      <w:r w:rsidR="00BB2F9F" w:rsidRPr="001B003B">
        <w:rPr>
          <w:rFonts w:ascii="Arial" w:hAnsi="Arial" w:cs="Arial"/>
          <w:color w:val="000000"/>
          <w:sz w:val="24"/>
          <w:szCs w:val="24"/>
        </w:rPr>
        <w:t>ng applicants;</w:t>
      </w:r>
      <w:r w:rsidR="00907CCA" w:rsidRPr="001B003B">
        <w:rPr>
          <w:rFonts w:ascii="Arial" w:hAnsi="Arial" w:cs="Arial"/>
          <w:color w:val="000000"/>
          <w:sz w:val="24"/>
          <w:szCs w:val="24"/>
        </w:rPr>
        <w:t xml:space="preserve"> </w:t>
      </w:r>
    </w:p>
    <w:p w:rsidR="00BB2F9F" w:rsidRPr="001B003B" w:rsidRDefault="00301ED5"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k</w:t>
      </w:r>
      <w:r w:rsidR="00BB2F9F" w:rsidRPr="001B003B">
        <w:rPr>
          <w:rFonts w:ascii="Arial" w:hAnsi="Arial" w:cs="Arial"/>
          <w:color w:val="000000"/>
          <w:sz w:val="24"/>
          <w:szCs w:val="24"/>
        </w:rPr>
        <w:t>)</w:t>
      </w:r>
      <w:r w:rsidR="00BB2F9F" w:rsidRPr="001B003B">
        <w:rPr>
          <w:rFonts w:ascii="Arial" w:hAnsi="Arial" w:cs="Arial"/>
          <w:color w:val="000000"/>
          <w:sz w:val="24"/>
          <w:szCs w:val="24"/>
        </w:rPr>
        <w:tab/>
        <w:t>All consultation documents should be available free of cost to the public;</w:t>
      </w:r>
    </w:p>
    <w:p w:rsidR="00BB2F9F" w:rsidRPr="001B003B" w:rsidRDefault="00301ED5"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lastRenderedPageBreak/>
        <w:t>l</w:t>
      </w:r>
      <w:r w:rsidR="00BB2F9F" w:rsidRPr="001B003B">
        <w:rPr>
          <w:rFonts w:ascii="Arial" w:hAnsi="Arial" w:cs="Arial"/>
          <w:color w:val="000000"/>
          <w:sz w:val="24"/>
          <w:szCs w:val="24"/>
        </w:rPr>
        <w:t>)</w:t>
      </w:r>
      <w:r w:rsidR="00BB2F9F" w:rsidRPr="001B003B">
        <w:rPr>
          <w:rFonts w:ascii="Arial" w:hAnsi="Arial" w:cs="Arial"/>
          <w:color w:val="000000"/>
          <w:sz w:val="24"/>
          <w:szCs w:val="24"/>
        </w:rPr>
        <w:tab/>
      </w:r>
      <w:r w:rsidR="005B0938" w:rsidRPr="001B003B">
        <w:rPr>
          <w:rFonts w:ascii="Arial" w:hAnsi="Arial" w:cs="Arial"/>
          <w:color w:val="000000"/>
          <w:sz w:val="24"/>
          <w:szCs w:val="24"/>
        </w:rPr>
        <w:t>The OPDC will avoid holding consultations during</w:t>
      </w:r>
      <w:r w:rsidR="00BB2F9F" w:rsidRPr="001B003B">
        <w:rPr>
          <w:rFonts w:ascii="Arial" w:hAnsi="Arial" w:cs="Arial"/>
          <w:color w:val="000000"/>
          <w:sz w:val="24"/>
          <w:szCs w:val="24"/>
        </w:rPr>
        <w:t xml:space="preserve"> public or popular holiday time periods. </w:t>
      </w:r>
    </w:p>
    <w:p w:rsidR="00244FDF" w:rsidRPr="001B003B" w:rsidRDefault="00244FDF" w:rsidP="00AA5E02">
      <w:pPr>
        <w:autoSpaceDE w:val="0"/>
        <w:autoSpaceDN w:val="0"/>
        <w:adjustRightInd w:val="0"/>
        <w:spacing w:after="0" w:line="21" w:lineRule="atLeast"/>
        <w:rPr>
          <w:rFonts w:ascii="Arial" w:hAnsi="Arial" w:cs="Arial"/>
          <w:b/>
          <w:bCs/>
          <w:color w:val="000000"/>
          <w:sz w:val="12"/>
          <w:szCs w:val="12"/>
        </w:rPr>
      </w:pPr>
    </w:p>
    <w:p w:rsidR="00244FDF" w:rsidRPr="001B003B" w:rsidRDefault="00244FDF" w:rsidP="00AA5E02">
      <w:pPr>
        <w:autoSpaceDE w:val="0"/>
        <w:autoSpaceDN w:val="0"/>
        <w:adjustRightInd w:val="0"/>
        <w:spacing w:after="0" w:line="21" w:lineRule="atLeast"/>
        <w:ind w:left="567" w:hanging="567"/>
        <w:rPr>
          <w:rFonts w:ascii="Arial" w:hAnsi="Arial" w:cs="Arial"/>
          <w:color w:val="000000"/>
          <w:sz w:val="24"/>
          <w:szCs w:val="24"/>
        </w:rPr>
      </w:pPr>
      <w:r w:rsidRPr="001B003B">
        <w:rPr>
          <w:rFonts w:ascii="Arial" w:hAnsi="Arial" w:cs="Arial"/>
          <w:b/>
          <w:bCs/>
          <w:color w:val="000000"/>
          <w:sz w:val="24"/>
          <w:szCs w:val="24"/>
        </w:rPr>
        <w:t xml:space="preserve">2. </w:t>
      </w:r>
      <w:r w:rsidRPr="001B003B">
        <w:rPr>
          <w:rFonts w:ascii="Arial" w:hAnsi="Arial" w:cs="Arial"/>
          <w:b/>
          <w:bCs/>
          <w:color w:val="000000"/>
          <w:sz w:val="24"/>
          <w:szCs w:val="24"/>
        </w:rPr>
        <w:tab/>
        <w:t xml:space="preserve">Authorisation </w:t>
      </w:r>
    </w:p>
    <w:p w:rsidR="00244FDF" w:rsidRPr="001B003B" w:rsidRDefault="00244FDF"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 xml:space="preserve">a) </w:t>
      </w:r>
      <w:r w:rsidRPr="001B003B">
        <w:rPr>
          <w:rFonts w:ascii="Arial" w:hAnsi="Arial" w:cs="Arial"/>
          <w:color w:val="000000"/>
          <w:sz w:val="24"/>
          <w:szCs w:val="24"/>
        </w:rPr>
        <w:tab/>
        <w:t>Those representing community groups, the prospective pl</w:t>
      </w:r>
      <w:r w:rsidR="0068001D">
        <w:rPr>
          <w:rFonts w:ascii="Arial" w:hAnsi="Arial" w:cs="Arial"/>
          <w:color w:val="000000"/>
          <w:sz w:val="24"/>
          <w:szCs w:val="24"/>
        </w:rPr>
        <w:t>anning applicant and the OPDC</w:t>
      </w:r>
      <w:r w:rsidRPr="001B003B">
        <w:rPr>
          <w:rFonts w:ascii="Arial" w:hAnsi="Arial" w:cs="Arial"/>
          <w:color w:val="000000"/>
          <w:sz w:val="24"/>
          <w:szCs w:val="24"/>
        </w:rPr>
        <w:t xml:space="preserve"> at community involvement events should be able to show that they are authorised to speak for their </w:t>
      </w:r>
      <w:r w:rsidR="009A0854" w:rsidRPr="001B003B">
        <w:rPr>
          <w:rFonts w:ascii="Arial" w:hAnsi="Arial" w:cs="Arial"/>
          <w:color w:val="000000"/>
          <w:sz w:val="24"/>
          <w:szCs w:val="24"/>
        </w:rPr>
        <w:t xml:space="preserve">individual </w:t>
      </w:r>
      <w:r w:rsidRPr="001B003B">
        <w:rPr>
          <w:rFonts w:ascii="Arial" w:hAnsi="Arial" w:cs="Arial"/>
          <w:color w:val="000000"/>
          <w:sz w:val="24"/>
          <w:szCs w:val="24"/>
        </w:rPr>
        <w:t>organisations</w:t>
      </w:r>
      <w:r w:rsidR="00C03598" w:rsidRPr="001B003B">
        <w:rPr>
          <w:rFonts w:ascii="Arial" w:hAnsi="Arial" w:cs="Arial"/>
          <w:color w:val="000000"/>
          <w:sz w:val="24"/>
          <w:szCs w:val="24"/>
        </w:rPr>
        <w:t xml:space="preserve"> </w:t>
      </w:r>
      <w:r w:rsidR="009A0854" w:rsidRPr="001B003B">
        <w:rPr>
          <w:rFonts w:ascii="Arial" w:hAnsi="Arial" w:cs="Arial"/>
          <w:color w:val="000000"/>
          <w:sz w:val="24"/>
          <w:szCs w:val="24"/>
        </w:rPr>
        <w:t>or networks</w:t>
      </w:r>
      <w:r w:rsidR="00C03598" w:rsidRPr="001B003B">
        <w:rPr>
          <w:rFonts w:ascii="Arial" w:hAnsi="Arial" w:cs="Arial"/>
          <w:color w:val="000000"/>
          <w:sz w:val="24"/>
          <w:szCs w:val="24"/>
        </w:rPr>
        <w:t xml:space="preserve"> of </w:t>
      </w:r>
      <w:r w:rsidR="00BE77B5" w:rsidRPr="001B003B">
        <w:rPr>
          <w:rFonts w:ascii="Arial" w:hAnsi="Arial" w:cs="Arial"/>
          <w:color w:val="000000"/>
          <w:sz w:val="24"/>
          <w:szCs w:val="24"/>
        </w:rPr>
        <w:t>organisations that</w:t>
      </w:r>
      <w:r w:rsidR="009A0854" w:rsidRPr="001B003B">
        <w:rPr>
          <w:rFonts w:ascii="Arial" w:hAnsi="Arial" w:cs="Arial"/>
          <w:color w:val="000000"/>
          <w:sz w:val="24"/>
          <w:szCs w:val="24"/>
        </w:rPr>
        <w:t xml:space="preserve"> they may be involved with</w:t>
      </w:r>
      <w:r w:rsidRPr="001B003B">
        <w:rPr>
          <w:rFonts w:ascii="Arial" w:hAnsi="Arial" w:cs="Arial"/>
          <w:color w:val="000000"/>
          <w:sz w:val="24"/>
          <w:szCs w:val="24"/>
        </w:rPr>
        <w:t xml:space="preserve">. </w:t>
      </w:r>
    </w:p>
    <w:p w:rsidR="00244FDF" w:rsidRPr="001B003B" w:rsidRDefault="00244FDF"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 xml:space="preserve">b) </w:t>
      </w:r>
      <w:r w:rsidRPr="001B003B">
        <w:rPr>
          <w:rFonts w:ascii="Arial" w:hAnsi="Arial" w:cs="Arial"/>
          <w:color w:val="000000"/>
          <w:sz w:val="24"/>
          <w:szCs w:val="24"/>
        </w:rPr>
        <w:tab/>
        <w:t xml:space="preserve">The scale and remit of those organisations should also be made clear. </w:t>
      </w:r>
    </w:p>
    <w:p w:rsidR="00244FDF" w:rsidRPr="001B003B" w:rsidRDefault="00244FDF" w:rsidP="00AA5E02">
      <w:pPr>
        <w:autoSpaceDE w:val="0"/>
        <w:autoSpaceDN w:val="0"/>
        <w:adjustRightInd w:val="0"/>
        <w:spacing w:after="0" w:line="21" w:lineRule="atLeast"/>
        <w:ind w:left="993" w:hanging="426"/>
        <w:rPr>
          <w:rFonts w:ascii="Arial" w:hAnsi="Arial" w:cs="Arial"/>
          <w:color w:val="000000"/>
          <w:sz w:val="12"/>
          <w:szCs w:val="12"/>
        </w:rPr>
      </w:pPr>
    </w:p>
    <w:p w:rsidR="00244FDF" w:rsidRPr="001B003B" w:rsidRDefault="00244FDF" w:rsidP="00AA5E02">
      <w:pPr>
        <w:autoSpaceDE w:val="0"/>
        <w:autoSpaceDN w:val="0"/>
        <w:adjustRightInd w:val="0"/>
        <w:spacing w:after="0" w:line="21" w:lineRule="atLeast"/>
        <w:ind w:left="567" w:hanging="567"/>
        <w:rPr>
          <w:rFonts w:ascii="Arial" w:hAnsi="Arial" w:cs="Arial"/>
          <w:color w:val="000000"/>
          <w:sz w:val="24"/>
          <w:szCs w:val="24"/>
        </w:rPr>
      </w:pPr>
      <w:r w:rsidRPr="001B003B">
        <w:rPr>
          <w:rFonts w:ascii="Arial" w:hAnsi="Arial" w:cs="Arial"/>
          <w:b/>
          <w:bCs/>
          <w:color w:val="000000"/>
          <w:sz w:val="24"/>
          <w:szCs w:val="24"/>
        </w:rPr>
        <w:t xml:space="preserve">3. </w:t>
      </w:r>
      <w:r w:rsidRPr="001B003B">
        <w:rPr>
          <w:rFonts w:ascii="Arial" w:hAnsi="Arial" w:cs="Arial"/>
          <w:b/>
          <w:bCs/>
          <w:color w:val="000000"/>
          <w:sz w:val="24"/>
          <w:szCs w:val="24"/>
        </w:rPr>
        <w:tab/>
        <w:t>C</w:t>
      </w:r>
      <w:r w:rsidR="004D3AB8" w:rsidRPr="001B003B">
        <w:rPr>
          <w:rFonts w:ascii="Arial" w:hAnsi="Arial" w:cs="Arial"/>
          <w:b/>
          <w:bCs/>
          <w:color w:val="000000"/>
          <w:sz w:val="24"/>
          <w:szCs w:val="24"/>
        </w:rPr>
        <w:t>ontinuity, collaboration and co-production</w:t>
      </w:r>
    </w:p>
    <w:p w:rsidR="00244FDF" w:rsidRPr="001B003B" w:rsidRDefault="00244FDF"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 xml:space="preserve">a) </w:t>
      </w:r>
      <w:r w:rsidR="009A0854" w:rsidRPr="001B003B">
        <w:rPr>
          <w:rFonts w:ascii="Arial" w:hAnsi="Arial" w:cs="Arial"/>
          <w:color w:val="000000"/>
          <w:sz w:val="24"/>
          <w:szCs w:val="24"/>
        </w:rPr>
        <w:tab/>
      </w:r>
      <w:r w:rsidRPr="001B003B">
        <w:rPr>
          <w:rFonts w:ascii="Arial" w:hAnsi="Arial" w:cs="Arial"/>
          <w:color w:val="000000"/>
          <w:sz w:val="24"/>
          <w:szCs w:val="24"/>
        </w:rPr>
        <w:t>Involvement should be a continuous</w:t>
      </w:r>
      <w:r w:rsidR="00AB2E45" w:rsidRPr="001B003B">
        <w:rPr>
          <w:rFonts w:ascii="Arial" w:hAnsi="Arial" w:cs="Arial"/>
          <w:color w:val="000000"/>
          <w:sz w:val="24"/>
          <w:szCs w:val="24"/>
        </w:rPr>
        <w:t xml:space="preserve"> two way process</w:t>
      </w:r>
      <w:r w:rsidR="00B07E71" w:rsidRPr="001B003B">
        <w:rPr>
          <w:rFonts w:ascii="Arial" w:hAnsi="Arial" w:cs="Arial"/>
          <w:color w:val="000000"/>
          <w:sz w:val="24"/>
          <w:szCs w:val="24"/>
        </w:rPr>
        <w:t xml:space="preserve"> </w:t>
      </w:r>
      <w:r w:rsidR="00AB2E45" w:rsidRPr="001B003B">
        <w:rPr>
          <w:rFonts w:ascii="Arial" w:hAnsi="Arial" w:cs="Arial"/>
          <w:color w:val="000000"/>
          <w:sz w:val="24"/>
          <w:szCs w:val="24"/>
        </w:rPr>
        <w:t>for all interested parties</w:t>
      </w:r>
      <w:r w:rsidR="00C03598" w:rsidRPr="001B003B">
        <w:rPr>
          <w:rFonts w:ascii="Arial" w:hAnsi="Arial" w:cs="Arial"/>
          <w:color w:val="000000"/>
          <w:sz w:val="24"/>
          <w:szCs w:val="24"/>
        </w:rPr>
        <w:t>,</w:t>
      </w:r>
      <w:r w:rsidR="00AB2E45" w:rsidRPr="001B003B">
        <w:rPr>
          <w:rFonts w:ascii="Arial" w:hAnsi="Arial" w:cs="Arial"/>
          <w:color w:val="000000"/>
          <w:sz w:val="24"/>
          <w:szCs w:val="24"/>
        </w:rPr>
        <w:t xml:space="preserve"> </w:t>
      </w:r>
      <w:r w:rsidRPr="001B003B">
        <w:rPr>
          <w:rFonts w:ascii="Arial" w:hAnsi="Arial" w:cs="Arial"/>
          <w:color w:val="000000"/>
          <w:sz w:val="24"/>
          <w:szCs w:val="24"/>
        </w:rPr>
        <w:t xml:space="preserve"> with the timetable for the period of preparing the plan or making the planning application</w:t>
      </w:r>
      <w:r w:rsidR="00C03598" w:rsidRPr="001B003B">
        <w:rPr>
          <w:rFonts w:ascii="Arial" w:hAnsi="Arial" w:cs="Arial"/>
          <w:color w:val="000000"/>
          <w:sz w:val="24"/>
          <w:szCs w:val="24"/>
        </w:rPr>
        <w:t>,</w:t>
      </w:r>
      <w:r w:rsidRPr="001B003B">
        <w:rPr>
          <w:rFonts w:ascii="Arial" w:hAnsi="Arial" w:cs="Arial"/>
          <w:color w:val="000000"/>
          <w:sz w:val="24"/>
          <w:szCs w:val="24"/>
        </w:rPr>
        <w:t xml:space="preserve"> made clear. </w:t>
      </w:r>
    </w:p>
    <w:p w:rsidR="008C3850" w:rsidRPr="001B003B" w:rsidRDefault="00244FDF"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 xml:space="preserve">b) </w:t>
      </w:r>
      <w:r w:rsidR="009A0854" w:rsidRPr="001B003B">
        <w:rPr>
          <w:rFonts w:ascii="Arial" w:hAnsi="Arial" w:cs="Arial"/>
          <w:color w:val="000000"/>
          <w:sz w:val="24"/>
          <w:szCs w:val="24"/>
        </w:rPr>
        <w:tab/>
      </w:r>
      <w:r w:rsidRPr="001B003B">
        <w:rPr>
          <w:rFonts w:ascii="Arial" w:hAnsi="Arial" w:cs="Arial"/>
          <w:color w:val="000000"/>
          <w:sz w:val="24"/>
          <w:szCs w:val="24"/>
        </w:rPr>
        <w:t>Where involvement is intended to include a series of meetings or events then, as far as possible, the same individual</w:t>
      </w:r>
      <w:r w:rsidR="00907CCA" w:rsidRPr="001B003B">
        <w:rPr>
          <w:rFonts w:ascii="Arial" w:hAnsi="Arial" w:cs="Arial"/>
          <w:color w:val="000000"/>
          <w:sz w:val="24"/>
          <w:szCs w:val="24"/>
        </w:rPr>
        <w:t xml:space="preserve">s that represent the community, </w:t>
      </w:r>
      <w:r w:rsidRPr="001B003B">
        <w:rPr>
          <w:rFonts w:ascii="Arial" w:hAnsi="Arial" w:cs="Arial"/>
          <w:color w:val="000000"/>
          <w:sz w:val="24"/>
          <w:szCs w:val="24"/>
        </w:rPr>
        <w:t>the prospective planning applicant an</w:t>
      </w:r>
      <w:r w:rsidR="00907CCA" w:rsidRPr="001B003B">
        <w:rPr>
          <w:rFonts w:ascii="Arial" w:hAnsi="Arial" w:cs="Arial"/>
          <w:color w:val="000000"/>
          <w:sz w:val="24"/>
          <w:szCs w:val="24"/>
        </w:rPr>
        <w:t>d the OPDC should</w:t>
      </w:r>
      <w:r w:rsidR="00197DF7" w:rsidRPr="001B003B">
        <w:rPr>
          <w:rFonts w:ascii="Arial" w:hAnsi="Arial" w:cs="Arial"/>
          <w:color w:val="000000"/>
          <w:sz w:val="24"/>
          <w:szCs w:val="24"/>
        </w:rPr>
        <w:t xml:space="preserve"> be</w:t>
      </w:r>
      <w:r w:rsidR="008C3850" w:rsidRPr="001B003B">
        <w:rPr>
          <w:rFonts w:ascii="Arial" w:hAnsi="Arial" w:cs="Arial"/>
          <w:color w:val="000000"/>
          <w:sz w:val="24"/>
          <w:szCs w:val="24"/>
        </w:rPr>
        <w:t xml:space="preserve"> invited</w:t>
      </w:r>
      <w:r w:rsidR="00C03598" w:rsidRPr="001B003B">
        <w:rPr>
          <w:rFonts w:ascii="Arial" w:hAnsi="Arial" w:cs="Arial"/>
          <w:color w:val="000000"/>
          <w:sz w:val="24"/>
          <w:szCs w:val="24"/>
        </w:rPr>
        <w:t>,</w:t>
      </w:r>
      <w:r w:rsidRPr="001B003B">
        <w:rPr>
          <w:rFonts w:ascii="Arial" w:hAnsi="Arial" w:cs="Arial"/>
          <w:color w:val="000000"/>
          <w:sz w:val="24"/>
          <w:szCs w:val="24"/>
        </w:rPr>
        <w:t xml:space="preserve"> to ensure </w:t>
      </w:r>
      <w:r w:rsidR="008C3850" w:rsidRPr="001B003B">
        <w:rPr>
          <w:rFonts w:ascii="Arial" w:hAnsi="Arial" w:cs="Arial"/>
          <w:color w:val="000000"/>
          <w:sz w:val="24"/>
          <w:szCs w:val="24"/>
        </w:rPr>
        <w:t>some continuity</w:t>
      </w:r>
      <w:r w:rsidRPr="001B003B">
        <w:rPr>
          <w:rFonts w:ascii="Arial" w:hAnsi="Arial" w:cs="Arial"/>
          <w:color w:val="000000"/>
          <w:sz w:val="24"/>
          <w:szCs w:val="24"/>
        </w:rPr>
        <w:t xml:space="preserve">. </w:t>
      </w:r>
      <w:r w:rsidR="008C3850" w:rsidRPr="001B003B">
        <w:rPr>
          <w:rFonts w:ascii="Arial" w:hAnsi="Arial" w:cs="Arial"/>
          <w:color w:val="000000"/>
          <w:sz w:val="24"/>
          <w:szCs w:val="24"/>
        </w:rPr>
        <w:t xml:space="preserve"> </w:t>
      </w:r>
      <w:r w:rsidR="00B07E71" w:rsidRPr="001B003B">
        <w:rPr>
          <w:rFonts w:ascii="Arial" w:hAnsi="Arial" w:cs="Arial"/>
          <w:color w:val="000000"/>
          <w:sz w:val="24"/>
          <w:szCs w:val="24"/>
        </w:rPr>
        <w:t>M</w:t>
      </w:r>
      <w:r w:rsidR="008C3850" w:rsidRPr="001B003B">
        <w:rPr>
          <w:rFonts w:ascii="Arial" w:hAnsi="Arial" w:cs="Arial"/>
          <w:color w:val="000000"/>
          <w:sz w:val="24"/>
          <w:szCs w:val="24"/>
        </w:rPr>
        <w:t xml:space="preserve">inutes of meeting should be made </w:t>
      </w:r>
      <w:r w:rsidR="004D3AB8" w:rsidRPr="001B003B">
        <w:rPr>
          <w:rFonts w:ascii="Arial" w:hAnsi="Arial" w:cs="Arial"/>
          <w:color w:val="000000"/>
          <w:sz w:val="24"/>
          <w:szCs w:val="24"/>
        </w:rPr>
        <w:t xml:space="preserve">available </w:t>
      </w:r>
      <w:r w:rsidR="008C3850" w:rsidRPr="001B003B">
        <w:rPr>
          <w:rFonts w:ascii="Arial" w:hAnsi="Arial" w:cs="Arial"/>
          <w:color w:val="000000"/>
          <w:sz w:val="24"/>
          <w:szCs w:val="24"/>
        </w:rPr>
        <w:t xml:space="preserve">to ensure that there is no re-run of meetings when new groups and individuals engage. </w:t>
      </w:r>
    </w:p>
    <w:p w:rsidR="004D3AB8" w:rsidRPr="001B003B" w:rsidRDefault="004D3AB8" w:rsidP="00AA5E02">
      <w:pPr>
        <w:autoSpaceDE w:val="0"/>
        <w:autoSpaceDN w:val="0"/>
        <w:adjustRightInd w:val="0"/>
        <w:spacing w:after="0" w:line="21" w:lineRule="atLeast"/>
        <w:ind w:left="993" w:hanging="426"/>
        <w:rPr>
          <w:rFonts w:ascii="Arial" w:hAnsi="Arial" w:cs="Arial"/>
          <w:color w:val="000000"/>
          <w:sz w:val="24"/>
          <w:szCs w:val="24"/>
        </w:rPr>
      </w:pPr>
      <w:r w:rsidRPr="001B003B">
        <w:rPr>
          <w:rFonts w:ascii="Arial" w:hAnsi="Arial" w:cs="Arial"/>
          <w:color w:val="000000"/>
          <w:sz w:val="24"/>
          <w:szCs w:val="24"/>
        </w:rPr>
        <w:t>c)</w:t>
      </w:r>
      <w:r w:rsidRPr="001B003B">
        <w:rPr>
          <w:rFonts w:ascii="Arial" w:hAnsi="Arial" w:cs="Arial"/>
          <w:color w:val="000000"/>
          <w:sz w:val="24"/>
          <w:szCs w:val="24"/>
        </w:rPr>
        <w:tab/>
        <w:t>The OPDC will seek to work co</w:t>
      </w:r>
      <w:r w:rsidR="00907CCA" w:rsidRPr="001B003B">
        <w:rPr>
          <w:rFonts w:ascii="Arial" w:hAnsi="Arial" w:cs="Arial"/>
          <w:color w:val="000000"/>
          <w:sz w:val="24"/>
          <w:szCs w:val="24"/>
        </w:rPr>
        <w:t xml:space="preserve">llaboratively </w:t>
      </w:r>
      <w:r w:rsidR="00B07E71" w:rsidRPr="001B003B">
        <w:rPr>
          <w:rFonts w:ascii="Arial" w:hAnsi="Arial" w:cs="Arial"/>
          <w:color w:val="000000"/>
          <w:sz w:val="24"/>
          <w:szCs w:val="24"/>
        </w:rPr>
        <w:t xml:space="preserve">with community groups </w:t>
      </w:r>
      <w:r w:rsidR="00907CCA" w:rsidRPr="001B003B">
        <w:rPr>
          <w:rFonts w:ascii="Arial" w:hAnsi="Arial" w:cs="Arial"/>
          <w:color w:val="000000"/>
          <w:sz w:val="24"/>
          <w:szCs w:val="24"/>
        </w:rPr>
        <w:t>and</w:t>
      </w:r>
      <w:r w:rsidR="005E11DD" w:rsidRPr="001B003B">
        <w:rPr>
          <w:rFonts w:ascii="Arial" w:hAnsi="Arial" w:cs="Arial"/>
          <w:color w:val="000000"/>
          <w:sz w:val="24"/>
          <w:szCs w:val="24"/>
        </w:rPr>
        <w:t xml:space="preserve"> engage</w:t>
      </w:r>
      <w:r w:rsidR="00B07E71" w:rsidRPr="001B003B">
        <w:rPr>
          <w:rFonts w:ascii="Arial" w:hAnsi="Arial" w:cs="Arial"/>
          <w:color w:val="000000"/>
          <w:sz w:val="24"/>
          <w:szCs w:val="24"/>
        </w:rPr>
        <w:t xml:space="preserve"> them</w:t>
      </w:r>
      <w:r w:rsidR="005E11DD" w:rsidRPr="001B003B">
        <w:rPr>
          <w:rFonts w:ascii="Arial" w:hAnsi="Arial" w:cs="Arial"/>
          <w:color w:val="000000"/>
          <w:sz w:val="24"/>
          <w:szCs w:val="24"/>
        </w:rPr>
        <w:t xml:space="preserve"> in co-production of planning policy. </w:t>
      </w:r>
    </w:p>
    <w:p w:rsidR="008C3850" w:rsidRPr="001B003B" w:rsidRDefault="008C3850" w:rsidP="00AA5E02">
      <w:pPr>
        <w:autoSpaceDE w:val="0"/>
        <w:autoSpaceDN w:val="0"/>
        <w:adjustRightInd w:val="0"/>
        <w:spacing w:after="0" w:line="21" w:lineRule="atLeast"/>
        <w:ind w:left="993" w:hanging="426"/>
        <w:rPr>
          <w:rFonts w:ascii="Arial" w:hAnsi="Arial" w:cs="Arial"/>
          <w:color w:val="000000"/>
          <w:sz w:val="12"/>
          <w:szCs w:val="12"/>
        </w:rPr>
      </w:pPr>
    </w:p>
    <w:p w:rsidR="008C3850" w:rsidRPr="001B003B" w:rsidRDefault="008C3850" w:rsidP="00AA5E02">
      <w:pPr>
        <w:spacing w:after="0" w:line="21" w:lineRule="atLeast"/>
        <w:ind w:left="567" w:hanging="567"/>
        <w:jc w:val="both"/>
        <w:rPr>
          <w:rFonts w:ascii="Arial" w:hAnsi="Arial" w:cs="Arial"/>
          <w:b/>
          <w:sz w:val="24"/>
          <w:szCs w:val="24"/>
        </w:rPr>
      </w:pPr>
      <w:r w:rsidRPr="001B003B">
        <w:rPr>
          <w:rFonts w:ascii="Arial" w:hAnsi="Arial" w:cs="Arial"/>
          <w:b/>
          <w:sz w:val="24"/>
          <w:szCs w:val="24"/>
        </w:rPr>
        <w:t xml:space="preserve">4. </w:t>
      </w:r>
      <w:r w:rsidRPr="001B003B">
        <w:rPr>
          <w:rFonts w:ascii="Arial" w:hAnsi="Arial" w:cs="Arial"/>
          <w:b/>
          <w:sz w:val="24"/>
          <w:szCs w:val="24"/>
        </w:rPr>
        <w:tab/>
        <w:t xml:space="preserve">Independent advice  </w:t>
      </w:r>
    </w:p>
    <w:p w:rsidR="00462A9F" w:rsidRPr="001B003B" w:rsidRDefault="008C3850"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 xml:space="preserve">Where technical or professional advisers or private consultants are employed as independent facilitators to manage involvement processes, they should have a client duty of care to all parties equally and should be instructed to follow these ground rules, irrespective of the party employing them. Where facilitators or advisers are not independent, this should be declared. </w:t>
      </w:r>
    </w:p>
    <w:p w:rsidR="008C3850" w:rsidRPr="001B003B" w:rsidRDefault="008C3850" w:rsidP="00AA5E02">
      <w:pPr>
        <w:spacing w:after="0" w:line="21" w:lineRule="atLeast"/>
        <w:ind w:left="993" w:hanging="426"/>
        <w:jc w:val="both"/>
        <w:rPr>
          <w:rFonts w:ascii="Arial" w:hAnsi="Arial" w:cs="Arial"/>
          <w:sz w:val="12"/>
          <w:szCs w:val="12"/>
        </w:rPr>
      </w:pPr>
    </w:p>
    <w:p w:rsidR="008C3850" w:rsidRPr="001B003B" w:rsidRDefault="008C3850" w:rsidP="00AA5E02">
      <w:pPr>
        <w:spacing w:after="0" w:line="21" w:lineRule="atLeast"/>
        <w:ind w:left="567" w:hanging="567"/>
        <w:jc w:val="both"/>
        <w:rPr>
          <w:rFonts w:ascii="Arial" w:hAnsi="Arial" w:cs="Arial"/>
          <w:sz w:val="24"/>
          <w:szCs w:val="24"/>
        </w:rPr>
      </w:pPr>
      <w:r w:rsidRPr="001B003B">
        <w:rPr>
          <w:rFonts w:ascii="Arial" w:hAnsi="Arial" w:cs="Arial"/>
          <w:b/>
          <w:sz w:val="24"/>
          <w:szCs w:val="24"/>
        </w:rPr>
        <w:t xml:space="preserve">5. </w:t>
      </w:r>
      <w:r w:rsidRPr="001B003B">
        <w:rPr>
          <w:rFonts w:ascii="Arial" w:hAnsi="Arial" w:cs="Arial"/>
          <w:b/>
          <w:sz w:val="24"/>
          <w:szCs w:val="24"/>
        </w:rPr>
        <w:tab/>
        <w:t>Early Involvement</w:t>
      </w:r>
      <w:r w:rsidRPr="001B003B">
        <w:rPr>
          <w:rFonts w:ascii="Arial" w:hAnsi="Arial" w:cs="Arial"/>
          <w:sz w:val="24"/>
          <w:szCs w:val="24"/>
        </w:rPr>
        <w:t xml:space="preserve"> </w:t>
      </w:r>
    </w:p>
    <w:p w:rsidR="008C3850" w:rsidRPr="001B003B" w:rsidRDefault="008C3850"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 xml:space="preserve">Arrangements should be made for the community involvement process to begin </w:t>
      </w:r>
      <w:r w:rsidR="002F497F" w:rsidRPr="001B003B">
        <w:rPr>
          <w:rFonts w:ascii="Arial" w:hAnsi="Arial" w:cs="Arial"/>
          <w:sz w:val="24"/>
          <w:szCs w:val="24"/>
        </w:rPr>
        <w:t xml:space="preserve">at the formative stages of plan making </w:t>
      </w:r>
      <w:r w:rsidRPr="001B003B">
        <w:rPr>
          <w:rFonts w:ascii="Arial" w:hAnsi="Arial" w:cs="Arial"/>
          <w:sz w:val="24"/>
          <w:szCs w:val="24"/>
        </w:rPr>
        <w:t>and for all parties to meet at the early ‘ideas’ stage of the plan or development proposal process. This is before specific proposals are made, when significant options are still open and can be identified and while there is still the potential to make a difference to the final option</w:t>
      </w:r>
      <w:r w:rsidR="00C03598" w:rsidRPr="001B003B">
        <w:rPr>
          <w:rFonts w:ascii="Arial" w:hAnsi="Arial" w:cs="Arial"/>
          <w:sz w:val="24"/>
          <w:szCs w:val="24"/>
        </w:rPr>
        <w:t>s</w:t>
      </w:r>
      <w:r w:rsidRPr="001B003B">
        <w:rPr>
          <w:rFonts w:ascii="Arial" w:hAnsi="Arial" w:cs="Arial"/>
          <w:sz w:val="24"/>
          <w:szCs w:val="24"/>
        </w:rPr>
        <w:t xml:space="preserve"> selected. </w:t>
      </w:r>
    </w:p>
    <w:p w:rsidR="00EF28B1" w:rsidRPr="001B003B" w:rsidRDefault="00EF28B1" w:rsidP="00AA5E02">
      <w:pPr>
        <w:spacing w:after="0" w:line="21" w:lineRule="atLeast"/>
        <w:ind w:left="993" w:hanging="426"/>
        <w:rPr>
          <w:rFonts w:ascii="Arial" w:hAnsi="Arial" w:cs="Arial"/>
          <w:sz w:val="24"/>
          <w:szCs w:val="24"/>
        </w:rPr>
      </w:pPr>
      <w:r w:rsidRPr="001B003B">
        <w:rPr>
          <w:rFonts w:ascii="Arial" w:hAnsi="Arial" w:cs="Arial"/>
          <w:sz w:val="24"/>
          <w:szCs w:val="24"/>
        </w:rPr>
        <w:t>b)</w:t>
      </w:r>
      <w:r w:rsidRPr="001B003B">
        <w:rPr>
          <w:rFonts w:ascii="Arial" w:hAnsi="Arial" w:cs="Arial"/>
          <w:sz w:val="24"/>
          <w:szCs w:val="24"/>
        </w:rPr>
        <w:tab/>
      </w:r>
      <w:r w:rsidR="007B65AB" w:rsidRPr="001B003B">
        <w:rPr>
          <w:rFonts w:ascii="Arial" w:hAnsi="Arial" w:cs="Arial"/>
          <w:sz w:val="24"/>
          <w:szCs w:val="24"/>
        </w:rPr>
        <w:t>The OPDC will seek to facilitate communities’ desires</w:t>
      </w:r>
      <w:r w:rsidR="009024BB" w:rsidRPr="001B003B">
        <w:rPr>
          <w:rFonts w:ascii="Arial" w:hAnsi="Arial" w:cs="Arial"/>
          <w:sz w:val="24"/>
          <w:szCs w:val="24"/>
        </w:rPr>
        <w:t xml:space="preserve"> to b</w:t>
      </w:r>
      <w:r w:rsidR="005B0938" w:rsidRPr="001B003B">
        <w:rPr>
          <w:rFonts w:ascii="Arial" w:hAnsi="Arial" w:cs="Arial"/>
          <w:sz w:val="24"/>
          <w:szCs w:val="24"/>
        </w:rPr>
        <w:t>e proactive</w:t>
      </w:r>
      <w:r w:rsidR="009024BB" w:rsidRPr="001B003B">
        <w:rPr>
          <w:rFonts w:ascii="Arial" w:hAnsi="Arial" w:cs="Arial"/>
          <w:sz w:val="24"/>
          <w:szCs w:val="24"/>
        </w:rPr>
        <w:t xml:space="preserve">. </w:t>
      </w:r>
    </w:p>
    <w:p w:rsidR="008C3850" w:rsidRPr="001B003B" w:rsidRDefault="008C3850" w:rsidP="00AA5E02">
      <w:pPr>
        <w:spacing w:after="0" w:line="21" w:lineRule="atLeast"/>
        <w:ind w:left="993" w:hanging="426"/>
        <w:jc w:val="both"/>
        <w:rPr>
          <w:rFonts w:ascii="Arial" w:hAnsi="Arial" w:cs="Arial"/>
          <w:sz w:val="12"/>
          <w:szCs w:val="12"/>
        </w:rPr>
      </w:pPr>
    </w:p>
    <w:p w:rsidR="008C3850" w:rsidRPr="001B003B" w:rsidRDefault="008C3850" w:rsidP="00AA5E02">
      <w:pPr>
        <w:spacing w:after="0" w:line="21" w:lineRule="atLeast"/>
        <w:ind w:left="567" w:hanging="567"/>
        <w:jc w:val="both"/>
        <w:rPr>
          <w:rFonts w:ascii="Arial" w:hAnsi="Arial" w:cs="Arial"/>
          <w:sz w:val="24"/>
          <w:szCs w:val="24"/>
        </w:rPr>
      </w:pPr>
      <w:r w:rsidRPr="001B003B">
        <w:rPr>
          <w:rFonts w:ascii="Arial" w:hAnsi="Arial" w:cs="Arial"/>
          <w:b/>
          <w:sz w:val="24"/>
          <w:szCs w:val="24"/>
        </w:rPr>
        <w:t xml:space="preserve">6. </w:t>
      </w:r>
      <w:r w:rsidRPr="001B003B">
        <w:rPr>
          <w:rFonts w:ascii="Arial" w:hAnsi="Arial" w:cs="Arial"/>
          <w:b/>
          <w:sz w:val="24"/>
          <w:szCs w:val="24"/>
        </w:rPr>
        <w:tab/>
        <w:t>Presenting options</w:t>
      </w:r>
      <w:r w:rsidRPr="001B003B">
        <w:rPr>
          <w:rFonts w:ascii="Arial" w:hAnsi="Arial" w:cs="Arial"/>
          <w:sz w:val="24"/>
          <w:szCs w:val="24"/>
        </w:rPr>
        <w:t xml:space="preserve"> </w:t>
      </w:r>
    </w:p>
    <w:p w:rsidR="008C3850" w:rsidRPr="001B003B" w:rsidRDefault="008C3850"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The aim should be to set out options or choices that are possible in the way that specific development is carried out, including those suggested by the community</w:t>
      </w:r>
      <w:r w:rsidR="00C218A7" w:rsidRPr="001B003B">
        <w:rPr>
          <w:rFonts w:ascii="Arial" w:hAnsi="Arial" w:cs="Arial"/>
          <w:sz w:val="24"/>
          <w:szCs w:val="24"/>
        </w:rPr>
        <w:t xml:space="preserve"> and </w:t>
      </w:r>
      <w:r w:rsidRPr="001B003B">
        <w:rPr>
          <w:rFonts w:ascii="Arial" w:hAnsi="Arial" w:cs="Arial"/>
          <w:sz w:val="24"/>
          <w:szCs w:val="24"/>
        </w:rPr>
        <w:t xml:space="preserve">that reflect the community’s needs, ambitions and experience. </w:t>
      </w:r>
    </w:p>
    <w:p w:rsidR="008C3850" w:rsidRPr="001B003B" w:rsidRDefault="008C3850"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b) </w:t>
      </w:r>
      <w:r w:rsidR="00356DBF" w:rsidRPr="001B003B">
        <w:rPr>
          <w:rFonts w:ascii="Arial" w:hAnsi="Arial" w:cs="Arial"/>
          <w:sz w:val="24"/>
          <w:szCs w:val="24"/>
        </w:rPr>
        <w:tab/>
      </w:r>
      <w:r w:rsidRPr="001B003B">
        <w:rPr>
          <w:rFonts w:ascii="Arial" w:hAnsi="Arial" w:cs="Arial"/>
          <w:sz w:val="24"/>
          <w:szCs w:val="24"/>
        </w:rPr>
        <w:t>For development proposals, purely oral or written presentations should be avoided so that, wherever possible, options are</w:t>
      </w:r>
      <w:r w:rsidR="00A51645" w:rsidRPr="001B003B">
        <w:rPr>
          <w:rFonts w:ascii="Arial" w:hAnsi="Arial" w:cs="Arial"/>
          <w:sz w:val="24"/>
          <w:szCs w:val="24"/>
        </w:rPr>
        <w:t xml:space="preserve"> also presented visually. This sh</w:t>
      </w:r>
      <w:r w:rsidRPr="001B003B">
        <w:rPr>
          <w:rFonts w:ascii="Arial" w:hAnsi="Arial" w:cs="Arial"/>
          <w:sz w:val="24"/>
          <w:szCs w:val="24"/>
        </w:rPr>
        <w:t xml:space="preserve">ould include the use of three dimensional models. </w:t>
      </w:r>
      <w:r w:rsidR="005B0938" w:rsidRPr="001B003B">
        <w:rPr>
          <w:rFonts w:ascii="Arial" w:hAnsi="Arial" w:cs="Arial"/>
          <w:sz w:val="24"/>
          <w:szCs w:val="24"/>
        </w:rPr>
        <w:t>Written materials may</w:t>
      </w:r>
      <w:r w:rsidR="007B65AB" w:rsidRPr="001B003B">
        <w:rPr>
          <w:rFonts w:ascii="Arial" w:hAnsi="Arial" w:cs="Arial"/>
          <w:sz w:val="24"/>
          <w:szCs w:val="24"/>
        </w:rPr>
        <w:t xml:space="preserve"> </w:t>
      </w:r>
      <w:r w:rsidR="00C218A7" w:rsidRPr="001B003B">
        <w:rPr>
          <w:rFonts w:ascii="Arial" w:hAnsi="Arial" w:cs="Arial"/>
          <w:sz w:val="24"/>
          <w:szCs w:val="24"/>
        </w:rPr>
        <w:t xml:space="preserve">need to be translated into other languages. </w:t>
      </w:r>
    </w:p>
    <w:p w:rsidR="008C3850" w:rsidRPr="001B003B" w:rsidRDefault="00356DBF" w:rsidP="00AA5E02">
      <w:pPr>
        <w:spacing w:after="0" w:line="21" w:lineRule="atLeast"/>
        <w:ind w:left="993" w:hanging="426"/>
        <w:rPr>
          <w:rFonts w:ascii="Arial" w:hAnsi="Arial" w:cs="Arial"/>
          <w:sz w:val="24"/>
          <w:szCs w:val="24"/>
        </w:rPr>
      </w:pPr>
      <w:r w:rsidRPr="001B003B">
        <w:rPr>
          <w:rFonts w:ascii="Arial" w:hAnsi="Arial" w:cs="Arial"/>
          <w:sz w:val="24"/>
          <w:szCs w:val="24"/>
        </w:rPr>
        <w:t>c)</w:t>
      </w:r>
      <w:r w:rsidRPr="001B003B">
        <w:rPr>
          <w:rFonts w:ascii="Arial" w:hAnsi="Arial" w:cs="Arial"/>
          <w:sz w:val="24"/>
          <w:szCs w:val="24"/>
        </w:rPr>
        <w:tab/>
      </w:r>
      <w:r w:rsidR="007B65AB" w:rsidRPr="001B003B">
        <w:rPr>
          <w:rFonts w:ascii="Arial" w:hAnsi="Arial" w:cs="Arial"/>
          <w:sz w:val="24"/>
          <w:szCs w:val="24"/>
        </w:rPr>
        <w:t>O</w:t>
      </w:r>
      <w:r w:rsidRPr="001B003B">
        <w:rPr>
          <w:rFonts w:ascii="Arial" w:hAnsi="Arial" w:cs="Arial"/>
          <w:sz w:val="24"/>
          <w:szCs w:val="24"/>
        </w:rPr>
        <w:t>ptions</w:t>
      </w:r>
      <w:r w:rsidR="007B65AB" w:rsidRPr="001B003B">
        <w:rPr>
          <w:rFonts w:ascii="Arial" w:hAnsi="Arial" w:cs="Arial"/>
          <w:sz w:val="24"/>
          <w:szCs w:val="24"/>
        </w:rPr>
        <w:t xml:space="preserve"> presented </w:t>
      </w:r>
      <w:r w:rsidRPr="001B003B">
        <w:rPr>
          <w:rFonts w:ascii="Arial" w:hAnsi="Arial" w:cs="Arial"/>
          <w:sz w:val="24"/>
          <w:szCs w:val="24"/>
        </w:rPr>
        <w:t>in flyers and or newssheets</w:t>
      </w:r>
      <w:r w:rsidR="007B65AB" w:rsidRPr="001B003B">
        <w:rPr>
          <w:rFonts w:ascii="Arial" w:hAnsi="Arial" w:cs="Arial"/>
          <w:sz w:val="24"/>
          <w:szCs w:val="24"/>
        </w:rPr>
        <w:t xml:space="preserve"> and which are widely distributed </w:t>
      </w:r>
      <w:r w:rsidRPr="001B003B">
        <w:rPr>
          <w:rFonts w:ascii="Arial" w:hAnsi="Arial" w:cs="Arial"/>
          <w:sz w:val="24"/>
          <w:szCs w:val="24"/>
        </w:rPr>
        <w:t xml:space="preserve">will present options in an accessible format. </w:t>
      </w:r>
    </w:p>
    <w:p w:rsidR="00C03598" w:rsidRPr="001B003B" w:rsidRDefault="00C03598" w:rsidP="00AA5E02">
      <w:pPr>
        <w:spacing w:after="0" w:line="21" w:lineRule="atLeast"/>
        <w:ind w:left="993" w:hanging="426"/>
        <w:rPr>
          <w:rFonts w:ascii="Arial" w:hAnsi="Arial" w:cs="Arial"/>
          <w:sz w:val="24"/>
          <w:szCs w:val="24"/>
        </w:rPr>
      </w:pPr>
      <w:r w:rsidRPr="001B003B">
        <w:rPr>
          <w:rFonts w:ascii="Arial" w:hAnsi="Arial" w:cs="Arial"/>
          <w:sz w:val="24"/>
          <w:szCs w:val="24"/>
        </w:rPr>
        <w:t>d)</w:t>
      </w:r>
      <w:r w:rsidRPr="001B003B">
        <w:rPr>
          <w:rFonts w:ascii="Arial" w:hAnsi="Arial" w:cs="Arial"/>
          <w:sz w:val="24"/>
          <w:szCs w:val="24"/>
        </w:rPr>
        <w:tab/>
        <w:t>The OPDC should encourage the development of community based options.</w:t>
      </w:r>
    </w:p>
    <w:p w:rsidR="00356DBF" w:rsidRPr="001B003B" w:rsidRDefault="00356DBF" w:rsidP="00AA5E02">
      <w:pPr>
        <w:spacing w:after="0" w:line="21" w:lineRule="atLeast"/>
        <w:ind w:left="993" w:hanging="426"/>
        <w:jc w:val="both"/>
        <w:rPr>
          <w:rFonts w:ascii="Arial" w:hAnsi="Arial" w:cs="Arial"/>
          <w:sz w:val="12"/>
          <w:szCs w:val="12"/>
        </w:rPr>
      </w:pPr>
    </w:p>
    <w:p w:rsidR="00356DBF" w:rsidRPr="001B003B" w:rsidRDefault="00356DBF" w:rsidP="00AA5E02">
      <w:pPr>
        <w:spacing w:after="0" w:line="21" w:lineRule="atLeast"/>
        <w:ind w:left="567" w:hanging="567"/>
        <w:jc w:val="both"/>
        <w:rPr>
          <w:rFonts w:ascii="Arial" w:hAnsi="Arial" w:cs="Arial"/>
          <w:sz w:val="24"/>
          <w:szCs w:val="24"/>
        </w:rPr>
      </w:pPr>
      <w:r w:rsidRPr="001B003B">
        <w:rPr>
          <w:rFonts w:ascii="Arial" w:hAnsi="Arial" w:cs="Arial"/>
          <w:b/>
          <w:sz w:val="24"/>
          <w:szCs w:val="24"/>
        </w:rPr>
        <w:t xml:space="preserve">7. </w:t>
      </w:r>
      <w:r w:rsidRPr="001B003B">
        <w:rPr>
          <w:rFonts w:ascii="Arial" w:hAnsi="Arial" w:cs="Arial"/>
          <w:b/>
          <w:sz w:val="24"/>
          <w:szCs w:val="24"/>
        </w:rPr>
        <w:tab/>
        <w:t>Choosing between options</w:t>
      </w:r>
      <w:r w:rsidRPr="001B003B">
        <w:rPr>
          <w:rFonts w:ascii="Arial" w:hAnsi="Arial" w:cs="Arial"/>
          <w:sz w:val="24"/>
          <w:szCs w:val="24"/>
        </w:rPr>
        <w:t xml:space="preserve"> </w:t>
      </w:r>
    </w:p>
    <w:p w:rsidR="00356DBF" w:rsidRPr="001B003B" w:rsidRDefault="00356DBF"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 xml:space="preserve">The planning criteria for choosing between options should be made clear and transparent. </w:t>
      </w:r>
    </w:p>
    <w:p w:rsidR="00C218A7" w:rsidRPr="001B003B" w:rsidRDefault="00C218A7" w:rsidP="00AA5E02">
      <w:pPr>
        <w:spacing w:after="0" w:line="21" w:lineRule="atLeast"/>
        <w:ind w:left="993" w:hanging="426"/>
        <w:rPr>
          <w:rFonts w:ascii="Arial" w:hAnsi="Arial" w:cs="Arial"/>
          <w:sz w:val="24"/>
          <w:szCs w:val="24"/>
        </w:rPr>
      </w:pPr>
      <w:r w:rsidRPr="001B003B">
        <w:rPr>
          <w:rFonts w:ascii="Arial" w:hAnsi="Arial" w:cs="Arial"/>
          <w:sz w:val="24"/>
          <w:szCs w:val="24"/>
        </w:rPr>
        <w:lastRenderedPageBreak/>
        <w:t>b)</w:t>
      </w:r>
      <w:r w:rsidRPr="001B003B">
        <w:rPr>
          <w:rFonts w:ascii="Arial" w:hAnsi="Arial" w:cs="Arial"/>
          <w:sz w:val="24"/>
          <w:szCs w:val="24"/>
        </w:rPr>
        <w:tab/>
        <w:t>The OPDC will explain why any alternatives may have been rejected.</w:t>
      </w:r>
    </w:p>
    <w:p w:rsidR="00C218A7" w:rsidRPr="001B003B" w:rsidRDefault="00C218A7"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c) </w:t>
      </w:r>
      <w:r w:rsidRPr="001B003B">
        <w:rPr>
          <w:rFonts w:ascii="Arial" w:hAnsi="Arial" w:cs="Arial"/>
          <w:sz w:val="24"/>
          <w:szCs w:val="24"/>
        </w:rPr>
        <w:tab/>
        <w:t>It is expected that developers will provide a range of options</w:t>
      </w:r>
      <w:r w:rsidR="00266761" w:rsidRPr="001B003B">
        <w:rPr>
          <w:rFonts w:ascii="Arial" w:hAnsi="Arial" w:cs="Arial"/>
          <w:sz w:val="24"/>
          <w:szCs w:val="24"/>
        </w:rPr>
        <w:t xml:space="preserve"> for community consultations and reasons for rejecting any that are favoured by the community. </w:t>
      </w:r>
      <w:r w:rsidR="004779E4" w:rsidRPr="001B003B">
        <w:rPr>
          <w:rFonts w:ascii="Arial" w:hAnsi="Arial" w:cs="Arial"/>
          <w:sz w:val="24"/>
          <w:szCs w:val="24"/>
        </w:rPr>
        <w:t>These should not include leading questions.</w:t>
      </w:r>
    </w:p>
    <w:p w:rsidR="00266761" w:rsidRPr="001B003B" w:rsidRDefault="00266761" w:rsidP="00AA5E02">
      <w:pPr>
        <w:spacing w:after="0" w:line="21" w:lineRule="atLeast"/>
        <w:ind w:left="993" w:hanging="426"/>
        <w:rPr>
          <w:rFonts w:ascii="Arial" w:hAnsi="Arial" w:cs="Arial"/>
          <w:sz w:val="24"/>
          <w:szCs w:val="24"/>
        </w:rPr>
      </w:pPr>
      <w:r w:rsidRPr="001B003B">
        <w:rPr>
          <w:rFonts w:ascii="Arial" w:hAnsi="Arial" w:cs="Arial"/>
          <w:sz w:val="24"/>
          <w:szCs w:val="24"/>
        </w:rPr>
        <w:t>d)   The OPDC and</w:t>
      </w:r>
      <w:r w:rsidR="007B65AB" w:rsidRPr="001B003B">
        <w:rPr>
          <w:rFonts w:ascii="Arial" w:hAnsi="Arial" w:cs="Arial"/>
          <w:sz w:val="24"/>
          <w:szCs w:val="24"/>
        </w:rPr>
        <w:t xml:space="preserve"> developers will</w:t>
      </w:r>
      <w:r w:rsidRPr="001B003B">
        <w:rPr>
          <w:rFonts w:ascii="Arial" w:hAnsi="Arial" w:cs="Arial"/>
          <w:sz w:val="24"/>
          <w:szCs w:val="24"/>
        </w:rPr>
        <w:t xml:space="preserve"> p</w:t>
      </w:r>
      <w:r w:rsidR="004779E4" w:rsidRPr="001B003B">
        <w:rPr>
          <w:rFonts w:ascii="Arial" w:hAnsi="Arial" w:cs="Arial"/>
          <w:sz w:val="24"/>
          <w:szCs w:val="24"/>
        </w:rPr>
        <w:t>rovide some open questions which invite comment – for example around potential heights of buildings.</w:t>
      </w:r>
    </w:p>
    <w:p w:rsidR="00356DBF" w:rsidRPr="001B003B" w:rsidRDefault="00356DBF" w:rsidP="00AA5E02">
      <w:pPr>
        <w:spacing w:after="0" w:line="21" w:lineRule="atLeast"/>
        <w:ind w:left="993" w:hanging="426"/>
        <w:jc w:val="both"/>
        <w:rPr>
          <w:rFonts w:ascii="Arial" w:hAnsi="Arial" w:cs="Arial"/>
          <w:sz w:val="12"/>
          <w:szCs w:val="12"/>
        </w:rPr>
      </w:pPr>
    </w:p>
    <w:p w:rsidR="00356DBF" w:rsidRPr="001B003B" w:rsidRDefault="00356DBF" w:rsidP="00AA5E02">
      <w:pPr>
        <w:spacing w:after="0" w:line="21" w:lineRule="atLeast"/>
        <w:ind w:left="567" w:hanging="567"/>
        <w:jc w:val="both"/>
        <w:rPr>
          <w:rFonts w:ascii="Arial" w:hAnsi="Arial" w:cs="Arial"/>
          <w:sz w:val="24"/>
          <w:szCs w:val="24"/>
        </w:rPr>
      </w:pPr>
      <w:r w:rsidRPr="001B003B">
        <w:rPr>
          <w:rFonts w:ascii="Arial" w:hAnsi="Arial" w:cs="Arial"/>
          <w:b/>
          <w:sz w:val="24"/>
          <w:szCs w:val="24"/>
        </w:rPr>
        <w:t xml:space="preserve">8. </w:t>
      </w:r>
      <w:r w:rsidRPr="001B003B">
        <w:rPr>
          <w:rFonts w:ascii="Arial" w:hAnsi="Arial" w:cs="Arial"/>
          <w:b/>
          <w:sz w:val="24"/>
          <w:szCs w:val="24"/>
        </w:rPr>
        <w:tab/>
        <w:t>Consensus</w:t>
      </w:r>
      <w:r w:rsidRPr="001B003B">
        <w:rPr>
          <w:rFonts w:ascii="Arial" w:hAnsi="Arial" w:cs="Arial"/>
          <w:sz w:val="24"/>
          <w:szCs w:val="24"/>
        </w:rPr>
        <w:t xml:space="preserve">  </w:t>
      </w:r>
    </w:p>
    <w:p w:rsidR="00356DBF" w:rsidRPr="001B003B" w:rsidRDefault="00356DBF"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 xml:space="preserve">Best endeavours should be made to reach consensus, making it clear and specific how far the involvement has resulted in agreement to adopt or to alter proposals. Where agreement has not been possible, the reasons and the scale of disagreement should be made clear and specific. </w:t>
      </w:r>
    </w:p>
    <w:p w:rsidR="00266761" w:rsidRPr="001B003B" w:rsidRDefault="00266761" w:rsidP="00AA5E02">
      <w:pPr>
        <w:spacing w:after="0" w:line="21" w:lineRule="atLeast"/>
        <w:ind w:left="993" w:hanging="426"/>
        <w:rPr>
          <w:rFonts w:ascii="Arial" w:hAnsi="Arial" w:cs="Arial"/>
          <w:sz w:val="24"/>
          <w:szCs w:val="24"/>
        </w:rPr>
      </w:pPr>
      <w:r w:rsidRPr="001B003B">
        <w:rPr>
          <w:rFonts w:ascii="Arial" w:hAnsi="Arial" w:cs="Arial"/>
          <w:sz w:val="24"/>
          <w:szCs w:val="24"/>
        </w:rPr>
        <w:t>b)</w:t>
      </w:r>
      <w:r w:rsidRPr="001B003B">
        <w:rPr>
          <w:rFonts w:ascii="Arial" w:hAnsi="Arial" w:cs="Arial"/>
          <w:sz w:val="24"/>
          <w:szCs w:val="24"/>
        </w:rPr>
        <w:tab/>
        <w:t xml:space="preserve">The OPDC </w:t>
      </w:r>
      <w:r w:rsidR="004779E4" w:rsidRPr="001B003B">
        <w:rPr>
          <w:rFonts w:ascii="Arial" w:hAnsi="Arial" w:cs="Arial"/>
          <w:sz w:val="24"/>
          <w:szCs w:val="24"/>
        </w:rPr>
        <w:t>will also set out</w:t>
      </w:r>
      <w:r w:rsidR="007B65AB" w:rsidRPr="001B003B">
        <w:rPr>
          <w:rFonts w:ascii="Arial" w:hAnsi="Arial" w:cs="Arial"/>
          <w:sz w:val="24"/>
          <w:szCs w:val="24"/>
        </w:rPr>
        <w:t xml:space="preserve"> how it will conclude</w:t>
      </w:r>
      <w:r w:rsidRPr="001B003B">
        <w:rPr>
          <w:rFonts w:ascii="Arial" w:hAnsi="Arial" w:cs="Arial"/>
          <w:sz w:val="24"/>
          <w:szCs w:val="24"/>
        </w:rPr>
        <w:t xml:space="preserve"> th</w:t>
      </w:r>
      <w:r w:rsidR="001C3A8D" w:rsidRPr="001B003B">
        <w:rPr>
          <w:rFonts w:ascii="Arial" w:hAnsi="Arial" w:cs="Arial"/>
          <w:sz w:val="24"/>
          <w:szCs w:val="24"/>
        </w:rPr>
        <w:t>at a consensus has been reached</w:t>
      </w:r>
      <w:r w:rsidRPr="001B003B">
        <w:rPr>
          <w:rFonts w:ascii="Arial" w:hAnsi="Arial" w:cs="Arial"/>
          <w:sz w:val="24"/>
          <w:szCs w:val="24"/>
        </w:rPr>
        <w:t xml:space="preserve">.  </w:t>
      </w:r>
    </w:p>
    <w:p w:rsidR="00EE307D" w:rsidRPr="001B003B" w:rsidRDefault="00EE307D" w:rsidP="00AA5E02">
      <w:pPr>
        <w:spacing w:after="0" w:line="21" w:lineRule="atLeast"/>
        <w:ind w:left="993" w:hanging="426"/>
        <w:rPr>
          <w:rFonts w:ascii="Arial" w:hAnsi="Arial" w:cs="Arial"/>
          <w:sz w:val="12"/>
          <w:szCs w:val="12"/>
        </w:rPr>
      </w:pPr>
    </w:p>
    <w:p w:rsidR="00356DBF" w:rsidRPr="001B003B" w:rsidRDefault="00356DBF" w:rsidP="00AA5E02">
      <w:pPr>
        <w:spacing w:after="0" w:line="21" w:lineRule="atLeast"/>
        <w:ind w:left="567" w:hanging="567"/>
        <w:jc w:val="both"/>
        <w:rPr>
          <w:rFonts w:ascii="Arial" w:hAnsi="Arial" w:cs="Arial"/>
          <w:b/>
          <w:sz w:val="24"/>
          <w:szCs w:val="24"/>
        </w:rPr>
      </w:pPr>
      <w:r w:rsidRPr="001B003B">
        <w:rPr>
          <w:rFonts w:ascii="Arial" w:hAnsi="Arial" w:cs="Arial"/>
          <w:b/>
          <w:sz w:val="24"/>
          <w:szCs w:val="24"/>
        </w:rPr>
        <w:t>9.</w:t>
      </w:r>
      <w:r w:rsidRPr="001B003B">
        <w:rPr>
          <w:rFonts w:ascii="Arial" w:hAnsi="Arial" w:cs="Arial"/>
          <w:b/>
          <w:sz w:val="24"/>
          <w:szCs w:val="24"/>
        </w:rPr>
        <w:tab/>
        <w:t>Transparency and confidentiality</w:t>
      </w:r>
    </w:p>
    <w:p w:rsidR="00356DBF" w:rsidRPr="001B003B" w:rsidRDefault="00356DBF"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For major planning applications, a Community Involvement Statement is required to be submitted by the planning applicant to the OPDC as a supporting document to their planning application. The statement will summarise</w:t>
      </w:r>
    </w:p>
    <w:p w:rsidR="00356DBF" w:rsidRPr="001B003B" w:rsidRDefault="00356DBF" w:rsidP="00AA5E02">
      <w:pPr>
        <w:pStyle w:val="ListParagraph"/>
        <w:numPr>
          <w:ilvl w:val="0"/>
          <w:numId w:val="7"/>
        </w:numPr>
        <w:spacing w:after="0" w:line="21" w:lineRule="atLeast"/>
        <w:ind w:left="993" w:firstLine="0"/>
        <w:rPr>
          <w:rFonts w:ascii="Arial" w:hAnsi="Arial" w:cs="Arial"/>
          <w:sz w:val="24"/>
          <w:szCs w:val="24"/>
        </w:rPr>
      </w:pPr>
      <w:r w:rsidRPr="001B003B">
        <w:rPr>
          <w:rFonts w:ascii="Arial" w:hAnsi="Arial" w:cs="Arial"/>
          <w:sz w:val="24"/>
          <w:szCs w:val="24"/>
        </w:rPr>
        <w:t>the community involvement undertaken</w:t>
      </w:r>
    </w:p>
    <w:p w:rsidR="00356DBF" w:rsidRPr="001B003B" w:rsidRDefault="00356DBF" w:rsidP="00AA5E02">
      <w:pPr>
        <w:pStyle w:val="ListParagraph"/>
        <w:numPr>
          <w:ilvl w:val="0"/>
          <w:numId w:val="7"/>
        </w:numPr>
        <w:spacing w:after="0" w:line="21" w:lineRule="atLeast"/>
        <w:ind w:left="993" w:firstLine="0"/>
        <w:rPr>
          <w:rFonts w:ascii="Arial" w:hAnsi="Arial" w:cs="Arial"/>
          <w:sz w:val="24"/>
          <w:szCs w:val="24"/>
        </w:rPr>
      </w:pPr>
      <w:r w:rsidRPr="001B003B">
        <w:rPr>
          <w:rFonts w:ascii="Arial" w:hAnsi="Arial" w:cs="Arial"/>
          <w:sz w:val="24"/>
          <w:szCs w:val="24"/>
        </w:rPr>
        <w:t>the main issues raised by the community</w:t>
      </w:r>
    </w:p>
    <w:p w:rsidR="00356DBF" w:rsidRPr="001B003B" w:rsidRDefault="00356DBF" w:rsidP="00AA5E02">
      <w:pPr>
        <w:pStyle w:val="ListParagraph"/>
        <w:numPr>
          <w:ilvl w:val="0"/>
          <w:numId w:val="7"/>
        </w:numPr>
        <w:spacing w:after="0" w:line="21" w:lineRule="atLeast"/>
        <w:ind w:left="1418" w:hanging="425"/>
        <w:rPr>
          <w:rFonts w:ascii="Arial" w:hAnsi="Arial" w:cs="Arial"/>
          <w:sz w:val="24"/>
          <w:szCs w:val="24"/>
        </w:rPr>
      </w:pPr>
      <w:proofErr w:type="gramStart"/>
      <w:r w:rsidRPr="001B003B">
        <w:rPr>
          <w:rFonts w:ascii="Arial" w:hAnsi="Arial" w:cs="Arial"/>
          <w:sz w:val="24"/>
          <w:szCs w:val="24"/>
        </w:rPr>
        <w:t>how</w:t>
      </w:r>
      <w:proofErr w:type="gramEnd"/>
      <w:r w:rsidRPr="001B003B">
        <w:rPr>
          <w:rFonts w:ascii="Arial" w:hAnsi="Arial" w:cs="Arial"/>
          <w:sz w:val="24"/>
          <w:szCs w:val="24"/>
        </w:rPr>
        <w:t xml:space="preserve"> the proposal has been revised to take account of the issues raised and, where the proposal has not been revised, the reasons why not.</w:t>
      </w:r>
    </w:p>
    <w:p w:rsidR="00356DBF" w:rsidRPr="001B003B" w:rsidRDefault="00356DBF"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b) </w:t>
      </w:r>
      <w:r w:rsidRPr="001B003B">
        <w:rPr>
          <w:rFonts w:ascii="Arial" w:hAnsi="Arial" w:cs="Arial"/>
          <w:sz w:val="24"/>
          <w:szCs w:val="24"/>
        </w:rPr>
        <w:tab/>
        <w:t>For OPDC Local Plan documents, a consultation statement will be made available alongside the Local Plan published for representations. This will set out</w:t>
      </w:r>
    </w:p>
    <w:p w:rsidR="00356DBF" w:rsidRPr="001B003B" w:rsidRDefault="00356DBF" w:rsidP="00AA5E02">
      <w:pPr>
        <w:pStyle w:val="ListParagraph"/>
        <w:numPr>
          <w:ilvl w:val="0"/>
          <w:numId w:val="8"/>
        </w:numPr>
        <w:spacing w:after="0" w:line="21" w:lineRule="atLeast"/>
        <w:ind w:left="1418" w:hanging="425"/>
        <w:rPr>
          <w:rFonts w:ascii="Arial" w:hAnsi="Arial" w:cs="Arial"/>
          <w:sz w:val="24"/>
          <w:szCs w:val="24"/>
        </w:rPr>
      </w:pPr>
      <w:r w:rsidRPr="001B003B">
        <w:rPr>
          <w:rFonts w:ascii="Arial" w:hAnsi="Arial" w:cs="Arial"/>
          <w:sz w:val="24"/>
          <w:szCs w:val="24"/>
        </w:rPr>
        <w:t>who was consulted when preparing the Local Plan</w:t>
      </w:r>
    </w:p>
    <w:p w:rsidR="00356DBF" w:rsidRPr="001B003B" w:rsidRDefault="00356DBF" w:rsidP="00AA5E02">
      <w:pPr>
        <w:pStyle w:val="ListParagraph"/>
        <w:numPr>
          <w:ilvl w:val="0"/>
          <w:numId w:val="8"/>
        </w:numPr>
        <w:spacing w:after="0" w:line="21" w:lineRule="atLeast"/>
        <w:ind w:left="1418" w:hanging="425"/>
        <w:rPr>
          <w:rFonts w:ascii="Arial" w:hAnsi="Arial" w:cs="Arial"/>
          <w:sz w:val="24"/>
          <w:szCs w:val="24"/>
        </w:rPr>
      </w:pPr>
      <w:r w:rsidRPr="001B003B">
        <w:rPr>
          <w:rFonts w:ascii="Arial" w:hAnsi="Arial" w:cs="Arial"/>
          <w:sz w:val="24"/>
          <w:szCs w:val="24"/>
        </w:rPr>
        <w:t xml:space="preserve"> a summary of the main issues raised by those persons; and  </w:t>
      </w:r>
    </w:p>
    <w:p w:rsidR="00EE307D" w:rsidRPr="001B003B" w:rsidRDefault="00356DBF" w:rsidP="00AA5E02">
      <w:pPr>
        <w:pStyle w:val="ListParagraph"/>
        <w:numPr>
          <w:ilvl w:val="0"/>
          <w:numId w:val="8"/>
        </w:numPr>
        <w:spacing w:after="0" w:line="21" w:lineRule="atLeast"/>
        <w:ind w:left="1418" w:hanging="425"/>
        <w:rPr>
          <w:rFonts w:ascii="Arial" w:hAnsi="Arial" w:cs="Arial"/>
          <w:sz w:val="24"/>
          <w:szCs w:val="24"/>
        </w:rPr>
      </w:pPr>
      <w:r w:rsidRPr="001B003B">
        <w:rPr>
          <w:rFonts w:ascii="Arial" w:hAnsi="Arial" w:cs="Arial"/>
          <w:sz w:val="24"/>
          <w:szCs w:val="24"/>
        </w:rPr>
        <w:t>how those issues have b</w:t>
      </w:r>
      <w:r w:rsidR="00EE307D" w:rsidRPr="001B003B">
        <w:rPr>
          <w:rFonts w:ascii="Arial" w:hAnsi="Arial" w:cs="Arial"/>
          <w:sz w:val="24"/>
          <w:szCs w:val="24"/>
        </w:rPr>
        <w:t>een addressed in the Local Plan</w:t>
      </w:r>
    </w:p>
    <w:p w:rsidR="00356DBF" w:rsidRPr="001B003B" w:rsidRDefault="00EE307D" w:rsidP="00AA5E02">
      <w:pPr>
        <w:pStyle w:val="ListParagraph"/>
        <w:numPr>
          <w:ilvl w:val="0"/>
          <w:numId w:val="8"/>
        </w:numPr>
        <w:spacing w:after="0" w:line="21" w:lineRule="atLeast"/>
        <w:ind w:left="1418" w:hanging="425"/>
        <w:rPr>
          <w:rFonts w:ascii="Arial" w:hAnsi="Arial" w:cs="Arial"/>
          <w:sz w:val="24"/>
          <w:szCs w:val="24"/>
        </w:rPr>
      </w:pPr>
      <w:r w:rsidRPr="001B003B">
        <w:rPr>
          <w:rFonts w:ascii="Arial" w:hAnsi="Arial" w:cs="Arial"/>
          <w:sz w:val="24"/>
          <w:szCs w:val="24"/>
        </w:rPr>
        <w:t>full submissions will</w:t>
      </w:r>
      <w:r w:rsidR="00356DBF" w:rsidRPr="001B003B">
        <w:rPr>
          <w:rFonts w:ascii="Arial" w:hAnsi="Arial" w:cs="Arial"/>
          <w:sz w:val="24"/>
          <w:szCs w:val="24"/>
        </w:rPr>
        <w:t xml:space="preserve"> </w:t>
      </w:r>
      <w:r w:rsidRPr="001B003B">
        <w:rPr>
          <w:rFonts w:ascii="Arial" w:hAnsi="Arial" w:cs="Arial"/>
          <w:sz w:val="24"/>
          <w:szCs w:val="24"/>
        </w:rPr>
        <w:t>also be available via the OPDC’s website (section of the Mayors website</w:t>
      </w:r>
    </w:p>
    <w:p w:rsidR="00356DBF" w:rsidRPr="001B003B" w:rsidRDefault="00356DBF"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c) </w:t>
      </w:r>
      <w:r w:rsidRPr="001B003B">
        <w:rPr>
          <w:rFonts w:ascii="Arial" w:hAnsi="Arial" w:cs="Arial"/>
          <w:sz w:val="24"/>
          <w:szCs w:val="24"/>
        </w:rPr>
        <w:tab/>
        <w:t xml:space="preserve">For Supplementary Planning Documents, a consultation statement will be published alongside the draft document. This will set out:  </w:t>
      </w:r>
    </w:p>
    <w:p w:rsidR="00356DBF" w:rsidRPr="001B003B" w:rsidRDefault="00356DBF" w:rsidP="00AA5E02">
      <w:pPr>
        <w:pStyle w:val="ListParagraph"/>
        <w:numPr>
          <w:ilvl w:val="0"/>
          <w:numId w:val="9"/>
        </w:numPr>
        <w:spacing w:after="0" w:line="21" w:lineRule="atLeast"/>
        <w:ind w:left="993" w:firstLine="0"/>
        <w:rPr>
          <w:rFonts w:ascii="Arial" w:hAnsi="Arial" w:cs="Arial"/>
          <w:sz w:val="24"/>
          <w:szCs w:val="24"/>
        </w:rPr>
      </w:pPr>
      <w:r w:rsidRPr="001B003B">
        <w:rPr>
          <w:rFonts w:ascii="Arial" w:hAnsi="Arial" w:cs="Arial"/>
          <w:sz w:val="24"/>
          <w:szCs w:val="24"/>
        </w:rPr>
        <w:t>who was consulted when preparing the draft document</w:t>
      </w:r>
    </w:p>
    <w:p w:rsidR="00356DBF" w:rsidRPr="001B003B" w:rsidRDefault="00356DBF" w:rsidP="00AA5E02">
      <w:pPr>
        <w:pStyle w:val="ListParagraph"/>
        <w:numPr>
          <w:ilvl w:val="0"/>
          <w:numId w:val="9"/>
        </w:numPr>
        <w:spacing w:after="0" w:line="21" w:lineRule="atLeast"/>
        <w:ind w:left="993" w:firstLine="0"/>
        <w:rPr>
          <w:rFonts w:ascii="Arial" w:hAnsi="Arial" w:cs="Arial"/>
          <w:sz w:val="24"/>
          <w:szCs w:val="24"/>
        </w:rPr>
      </w:pPr>
      <w:r w:rsidRPr="001B003B">
        <w:rPr>
          <w:rFonts w:ascii="Arial" w:hAnsi="Arial" w:cs="Arial"/>
          <w:sz w:val="24"/>
          <w:szCs w:val="24"/>
        </w:rPr>
        <w:t xml:space="preserve"> a summary of the main issues raised by those persons; and </w:t>
      </w:r>
    </w:p>
    <w:p w:rsidR="00356DBF" w:rsidRPr="001B003B" w:rsidRDefault="00356DBF" w:rsidP="00AA5E02">
      <w:pPr>
        <w:pStyle w:val="ListParagraph"/>
        <w:numPr>
          <w:ilvl w:val="0"/>
          <w:numId w:val="9"/>
        </w:numPr>
        <w:spacing w:after="0" w:line="21" w:lineRule="atLeast"/>
        <w:ind w:left="993" w:firstLine="0"/>
        <w:rPr>
          <w:rFonts w:ascii="Arial" w:hAnsi="Arial" w:cs="Arial"/>
          <w:sz w:val="24"/>
          <w:szCs w:val="24"/>
        </w:rPr>
      </w:pPr>
      <w:r w:rsidRPr="001B003B">
        <w:rPr>
          <w:rFonts w:ascii="Arial" w:hAnsi="Arial" w:cs="Arial"/>
          <w:sz w:val="24"/>
          <w:szCs w:val="24"/>
        </w:rPr>
        <w:t xml:space="preserve"> how those issues have been addressed in the draft document</w:t>
      </w:r>
    </w:p>
    <w:p w:rsidR="005F5240" w:rsidRPr="001B003B" w:rsidRDefault="00356DBF"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 d) </w:t>
      </w:r>
      <w:r w:rsidR="00EE307D" w:rsidRPr="001B003B">
        <w:rPr>
          <w:rFonts w:ascii="Arial" w:hAnsi="Arial" w:cs="Arial"/>
          <w:sz w:val="24"/>
          <w:szCs w:val="24"/>
        </w:rPr>
        <w:tab/>
      </w:r>
      <w:r w:rsidRPr="001B003B">
        <w:rPr>
          <w:rFonts w:ascii="Arial" w:hAnsi="Arial" w:cs="Arial"/>
          <w:sz w:val="24"/>
          <w:szCs w:val="24"/>
        </w:rPr>
        <w:t>Participants may provide a written statement of omissions and corrections which will be report</w:t>
      </w:r>
      <w:r w:rsidR="001677E5">
        <w:rPr>
          <w:rFonts w:ascii="Arial" w:hAnsi="Arial" w:cs="Arial"/>
          <w:sz w:val="24"/>
          <w:szCs w:val="24"/>
        </w:rPr>
        <w:t>ed and considered by the OPDC</w:t>
      </w:r>
      <w:r w:rsidRPr="001B003B">
        <w:rPr>
          <w:rFonts w:ascii="Arial" w:hAnsi="Arial" w:cs="Arial"/>
          <w:sz w:val="24"/>
          <w:szCs w:val="24"/>
        </w:rPr>
        <w:t xml:space="preserve"> along with the Community Involvement Statement and / or consultation statement. </w:t>
      </w:r>
      <w:r w:rsidR="005F5240" w:rsidRPr="001B003B">
        <w:rPr>
          <w:rFonts w:ascii="Arial" w:hAnsi="Arial" w:cs="Arial"/>
          <w:color w:val="000000"/>
          <w:sz w:val="24"/>
          <w:szCs w:val="24"/>
        </w:rPr>
        <w:t>The availability of information submitted as a part of the planning process is important to ensure public participation in the planning process, confidence in the planning system and the accountability of those undertaking the assessments.</w:t>
      </w:r>
      <w:r w:rsidR="005F5240" w:rsidRPr="001B003B">
        <w:rPr>
          <w:rFonts w:ascii="Arial" w:hAnsi="Arial" w:cs="Arial"/>
          <w:color w:val="000000"/>
          <w:sz w:val="20"/>
          <w:szCs w:val="20"/>
        </w:rPr>
        <w:t xml:space="preserve"> </w:t>
      </w:r>
      <w:r w:rsidR="005F5240" w:rsidRPr="001B003B">
        <w:rPr>
          <w:rFonts w:ascii="Arial" w:hAnsi="Arial" w:cs="Arial"/>
          <w:color w:val="000000"/>
          <w:sz w:val="24"/>
          <w:szCs w:val="24"/>
        </w:rPr>
        <w:t xml:space="preserve">The OPDC considers that information submitted as a part of, and in support of a viability assessment should be treated transparently and be available for wider scrutiny. </w:t>
      </w:r>
      <w:r w:rsidR="00907CCA" w:rsidRPr="001B003B">
        <w:rPr>
          <w:rFonts w:ascii="Arial" w:hAnsi="Arial" w:cs="Arial"/>
          <w:color w:val="000000"/>
          <w:sz w:val="24"/>
          <w:szCs w:val="24"/>
        </w:rPr>
        <w:t>In submitting information, applicants do so in the knowledge that this may be made publically available alongside other application documents. If an applicant considers that disclosure of an element of a viability assessment would cause harm to both their commercial interests and the public interest, and should be kept confidential, they should provide a full justification for this. The OPDC will consider this having regard to the ‘adverse effect’ test and overriding ‘public interest’ test in the EIR, decisions of the ICO and the First Tier Tribunal, and the specific circumstances</w:t>
      </w:r>
    </w:p>
    <w:p w:rsidR="007B65AB" w:rsidRPr="001B003B" w:rsidRDefault="00907CCA" w:rsidP="00AA5E02">
      <w:pPr>
        <w:spacing w:after="0" w:line="21" w:lineRule="atLeast"/>
        <w:ind w:left="993" w:hanging="426"/>
        <w:rPr>
          <w:rFonts w:ascii="Arial" w:hAnsi="Arial" w:cs="Arial"/>
          <w:sz w:val="24"/>
          <w:szCs w:val="24"/>
        </w:rPr>
      </w:pPr>
      <w:r w:rsidRPr="001B003B">
        <w:rPr>
          <w:rFonts w:ascii="Arial" w:hAnsi="Arial" w:cs="Arial"/>
          <w:sz w:val="24"/>
          <w:szCs w:val="24"/>
        </w:rPr>
        <w:lastRenderedPageBreak/>
        <w:t xml:space="preserve">e)   </w:t>
      </w:r>
      <w:r w:rsidR="00985B70" w:rsidRPr="001B003B">
        <w:rPr>
          <w:rFonts w:ascii="Arial" w:hAnsi="Arial" w:cs="Arial"/>
          <w:sz w:val="24"/>
          <w:szCs w:val="24"/>
        </w:rPr>
        <w:t>The OPDC will</w:t>
      </w:r>
      <w:r w:rsidR="008C16D7" w:rsidRPr="001B003B">
        <w:rPr>
          <w:rFonts w:ascii="Arial" w:hAnsi="Arial" w:cs="Arial"/>
          <w:sz w:val="24"/>
          <w:szCs w:val="24"/>
        </w:rPr>
        <w:t xml:space="preserve"> </w:t>
      </w:r>
    </w:p>
    <w:p w:rsidR="00EE307D" w:rsidRPr="001B003B" w:rsidRDefault="00985B70" w:rsidP="00AA5E02">
      <w:pPr>
        <w:pStyle w:val="ListParagraph"/>
        <w:numPr>
          <w:ilvl w:val="0"/>
          <w:numId w:val="9"/>
        </w:numPr>
        <w:spacing w:after="0" w:line="21" w:lineRule="atLeast"/>
        <w:ind w:left="1418" w:hanging="425"/>
        <w:rPr>
          <w:rFonts w:ascii="Arial" w:hAnsi="Arial" w:cs="Arial"/>
          <w:sz w:val="24"/>
          <w:szCs w:val="24"/>
        </w:rPr>
      </w:pPr>
      <w:r w:rsidRPr="001B003B">
        <w:rPr>
          <w:rFonts w:ascii="Arial" w:hAnsi="Arial" w:cs="Arial"/>
          <w:sz w:val="24"/>
          <w:szCs w:val="24"/>
        </w:rPr>
        <w:t xml:space="preserve">provide </w:t>
      </w:r>
      <w:r w:rsidR="008C16D7" w:rsidRPr="001B003B">
        <w:rPr>
          <w:rFonts w:ascii="Arial" w:hAnsi="Arial" w:cs="Arial"/>
          <w:sz w:val="24"/>
          <w:szCs w:val="24"/>
        </w:rPr>
        <w:t xml:space="preserve">advice and guidance to community members on how to effectively </w:t>
      </w:r>
      <w:r w:rsidR="007B65AB" w:rsidRPr="001B003B">
        <w:rPr>
          <w:rFonts w:ascii="Arial" w:hAnsi="Arial" w:cs="Arial"/>
          <w:sz w:val="24"/>
          <w:szCs w:val="24"/>
        </w:rPr>
        <w:t>object to planning applications;</w:t>
      </w:r>
    </w:p>
    <w:p w:rsidR="00985B70" w:rsidRPr="001B003B" w:rsidRDefault="00985B70" w:rsidP="00AA5E02">
      <w:pPr>
        <w:pStyle w:val="ListParagraph"/>
        <w:numPr>
          <w:ilvl w:val="0"/>
          <w:numId w:val="9"/>
        </w:numPr>
        <w:spacing w:after="0" w:line="21" w:lineRule="atLeast"/>
        <w:ind w:left="1418" w:hanging="425"/>
        <w:rPr>
          <w:rFonts w:ascii="Arial" w:hAnsi="Arial" w:cs="Arial"/>
          <w:sz w:val="24"/>
          <w:szCs w:val="24"/>
        </w:rPr>
      </w:pPr>
      <w:r w:rsidRPr="001B003B">
        <w:rPr>
          <w:rFonts w:ascii="Arial" w:hAnsi="Arial" w:cs="Arial"/>
          <w:sz w:val="24"/>
          <w:szCs w:val="24"/>
        </w:rPr>
        <w:t xml:space="preserve">provide </w:t>
      </w:r>
      <w:r w:rsidR="008C16D7" w:rsidRPr="001B003B">
        <w:rPr>
          <w:rFonts w:ascii="Arial" w:hAnsi="Arial" w:cs="Arial"/>
          <w:sz w:val="24"/>
          <w:szCs w:val="24"/>
        </w:rPr>
        <w:t>guidance for developers on involving the community</w:t>
      </w:r>
      <w:r w:rsidRPr="001B003B">
        <w:rPr>
          <w:rFonts w:ascii="Arial" w:hAnsi="Arial" w:cs="Arial"/>
          <w:sz w:val="24"/>
          <w:szCs w:val="24"/>
        </w:rPr>
        <w:t xml:space="preserve"> around individual developments;</w:t>
      </w:r>
    </w:p>
    <w:p w:rsidR="00985B70" w:rsidRPr="001B003B" w:rsidRDefault="00985B70" w:rsidP="00AA5E02">
      <w:pPr>
        <w:pStyle w:val="ListParagraph"/>
        <w:numPr>
          <w:ilvl w:val="0"/>
          <w:numId w:val="9"/>
        </w:numPr>
        <w:spacing w:after="0" w:line="21" w:lineRule="atLeast"/>
        <w:ind w:left="1418" w:hanging="425"/>
        <w:rPr>
          <w:rFonts w:ascii="Arial" w:hAnsi="Arial" w:cs="Arial"/>
          <w:sz w:val="24"/>
          <w:szCs w:val="24"/>
        </w:rPr>
      </w:pPr>
      <w:r w:rsidRPr="001B003B">
        <w:rPr>
          <w:rFonts w:ascii="Arial" w:hAnsi="Arial" w:cs="Arial"/>
          <w:sz w:val="24"/>
          <w:szCs w:val="24"/>
        </w:rPr>
        <w:t xml:space="preserve">ensure that </w:t>
      </w:r>
      <w:r w:rsidR="00735C87" w:rsidRPr="001B003B">
        <w:rPr>
          <w:rFonts w:ascii="Arial" w:hAnsi="Arial" w:cs="Arial"/>
          <w:sz w:val="24"/>
          <w:szCs w:val="24"/>
        </w:rPr>
        <w:t xml:space="preserve">information on all </w:t>
      </w:r>
      <w:r w:rsidR="008C16D7" w:rsidRPr="001B003B">
        <w:rPr>
          <w:rFonts w:ascii="Arial" w:hAnsi="Arial" w:cs="Arial"/>
          <w:sz w:val="24"/>
          <w:szCs w:val="24"/>
        </w:rPr>
        <w:t xml:space="preserve">section 106 agreements </w:t>
      </w:r>
      <w:r w:rsidR="00735C87" w:rsidRPr="001B003B">
        <w:rPr>
          <w:rFonts w:ascii="Arial" w:hAnsi="Arial" w:cs="Arial"/>
          <w:sz w:val="24"/>
          <w:szCs w:val="24"/>
        </w:rPr>
        <w:t>is</w:t>
      </w:r>
      <w:r w:rsidR="008C16D7" w:rsidRPr="001B003B">
        <w:rPr>
          <w:rFonts w:ascii="Arial" w:hAnsi="Arial" w:cs="Arial"/>
          <w:sz w:val="24"/>
          <w:szCs w:val="24"/>
        </w:rPr>
        <w:t xml:space="preserve"> </w:t>
      </w:r>
      <w:r w:rsidRPr="001B003B">
        <w:rPr>
          <w:rFonts w:ascii="Arial" w:hAnsi="Arial" w:cs="Arial"/>
          <w:sz w:val="24"/>
          <w:szCs w:val="24"/>
        </w:rPr>
        <w:t xml:space="preserve">easily </w:t>
      </w:r>
      <w:r w:rsidR="008C16D7" w:rsidRPr="001B003B">
        <w:rPr>
          <w:rFonts w:ascii="Arial" w:hAnsi="Arial" w:cs="Arial"/>
          <w:sz w:val="24"/>
          <w:szCs w:val="24"/>
        </w:rPr>
        <w:t xml:space="preserve">accessible </w:t>
      </w:r>
      <w:r w:rsidR="00735C87" w:rsidRPr="001B003B">
        <w:rPr>
          <w:rFonts w:ascii="Arial" w:hAnsi="Arial" w:cs="Arial"/>
          <w:sz w:val="24"/>
          <w:szCs w:val="24"/>
        </w:rPr>
        <w:t>t</w:t>
      </w:r>
      <w:r w:rsidRPr="001B003B">
        <w:rPr>
          <w:rFonts w:ascii="Arial" w:hAnsi="Arial" w:cs="Arial"/>
          <w:sz w:val="24"/>
          <w:szCs w:val="24"/>
        </w:rPr>
        <w:t xml:space="preserve">o the community via its website and </w:t>
      </w:r>
      <w:r w:rsidR="00735C87" w:rsidRPr="001B003B">
        <w:rPr>
          <w:rFonts w:ascii="Arial" w:hAnsi="Arial" w:cs="Arial"/>
          <w:sz w:val="24"/>
          <w:szCs w:val="24"/>
        </w:rPr>
        <w:t xml:space="preserve">  </w:t>
      </w:r>
    </w:p>
    <w:p w:rsidR="00735C87" w:rsidRPr="001B003B" w:rsidRDefault="00735C87" w:rsidP="00AA5E02">
      <w:pPr>
        <w:pStyle w:val="ListParagraph"/>
        <w:numPr>
          <w:ilvl w:val="0"/>
          <w:numId w:val="9"/>
        </w:numPr>
        <w:spacing w:after="0" w:line="21" w:lineRule="atLeast"/>
        <w:ind w:left="1418" w:hanging="425"/>
        <w:rPr>
          <w:rFonts w:ascii="Arial" w:hAnsi="Arial" w:cs="Arial"/>
          <w:sz w:val="24"/>
          <w:szCs w:val="24"/>
        </w:rPr>
      </w:pPr>
      <w:proofErr w:type="gramStart"/>
      <w:r w:rsidRPr="001B003B">
        <w:rPr>
          <w:rFonts w:ascii="Arial" w:hAnsi="Arial" w:cs="Arial"/>
          <w:sz w:val="24"/>
          <w:szCs w:val="24"/>
        </w:rPr>
        <w:t>encourage</w:t>
      </w:r>
      <w:proofErr w:type="gramEnd"/>
      <w:r w:rsidRPr="001B003B">
        <w:rPr>
          <w:rFonts w:ascii="Arial" w:hAnsi="Arial" w:cs="Arial"/>
          <w:sz w:val="24"/>
          <w:szCs w:val="24"/>
        </w:rPr>
        <w:t xml:space="preserve"> community involvement in determ</w:t>
      </w:r>
      <w:r w:rsidR="00301ED5" w:rsidRPr="001B003B">
        <w:rPr>
          <w:rFonts w:ascii="Arial" w:hAnsi="Arial" w:cs="Arial"/>
          <w:sz w:val="24"/>
          <w:szCs w:val="24"/>
        </w:rPr>
        <w:t>ining the content of</w:t>
      </w:r>
      <w:r w:rsidR="00985B70" w:rsidRPr="001B003B">
        <w:rPr>
          <w:rFonts w:ascii="Arial" w:hAnsi="Arial" w:cs="Arial"/>
          <w:sz w:val="24"/>
          <w:szCs w:val="24"/>
        </w:rPr>
        <w:t xml:space="preserve"> individual section 106 agreements</w:t>
      </w:r>
      <w:r w:rsidR="00301ED5" w:rsidRPr="001B003B">
        <w:rPr>
          <w:rFonts w:ascii="Arial" w:hAnsi="Arial" w:cs="Arial"/>
          <w:sz w:val="24"/>
          <w:szCs w:val="24"/>
        </w:rPr>
        <w:t>.</w:t>
      </w:r>
      <w:r w:rsidRPr="001B003B">
        <w:rPr>
          <w:rFonts w:ascii="Arial" w:hAnsi="Arial" w:cs="Arial"/>
          <w:sz w:val="24"/>
          <w:szCs w:val="24"/>
        </w:rPr>
        <w:t xml:space="preserve">  </w:t>
      </w:r>
    </w:p>
    <w:p w:rsidR="00BE77B5" w:rsidRPr="001B003B" w:rsidRDefault="00BE77B5" w:rsidP="00BE77B5">
      <w:pPr>
        <w:spacing w:after="0" w:line="21" w:lineRule="atLeast"/>
        <w:ind w:left="993" w:hanging="426"/>
        <w:rPr>
          <w:rFonts w:ascii="Arial" w:hAnsi="Arial" w:cs="Arial"/>
          <w:sz w:val="24"/>
          <w:szCs w:val="24"/>
        </w:rPr>
      </w:pPr>
      <w:r w:rsidRPr="001B003B">
        <w:rPr>
          <w:rFonts w:ascii="Arial" w:hAnsi="Arial" w:cs="Arial"/>
          <w:sz w:val="24"/>
          <w:szCs w:val="24"/>
        </w:rPr>
        <w:t xml:space="preserve"> f) </w:t>
      </w:r>
      <w:r w:rsidRPr="001B003B">
        <w:rPr>
          <w:rFonts w:ascii="Arial" w:hAnsi="Arial" w:cs="Arial"/>
          <w:sz w:val="24"/>
          <w:szCs w:val="24"/>
        </w:rPr>
        <w:tab/>
        <w:t xml:space="preserve">The OPDC will define what it means by a major planning application. The definition will be sensitive not just to the size of a development, but also to the impact it may have on any one particular community. </w:t>
      </w:r>
    </w:p>
    <w:p w:rsidR="008C16D7" w:rsidRPr="001B003B" w:rsidRDefault="008C16D7" w:rsidP="00AA5E02">
      <w:pPr>
        <w:spacing w:after="0" w:line="21" w:lineRule="atLeast"/>
        <w:ind w:left="993" w:hanging="426"/>
        <w:rPr>
          <w:rFonts w:ascii="Arial" w:hAnsi="Arial" w:cs="Arial"/>
          <w:sz w:val="12"/>
          <w:szCs w:val="12"/>
        </w:rPr>
      </w:pPr>
    </w:p>
    <w:p w:rsidR="00EE307D" w:rsidRPr="001B003B" w:rsidRDefault="00EE307D" w:rsidP="00AA5E02">
      <w:pPr>
        <w:spacing w:after="0" w:line="21" w:lineRule="atLeast"/>
        <w:ind w:left="567" w:hanging="567"/>
        <w:rPr>
          <w:rFonts w:ascii="Arial" w:hAnsi="Arial" w:cs="Arial"/>
          <w:b/>
          <w:sz w:val="24"/>
          <w:szCs w:val="24"/>
        </w:rPr>
      </w:pPr>
      <w:r w:rsidRPr="001B003B">
        <w:rPr>
          <w:rFonts w:ascii="Arial" w:hAnsi="Arial" w:cs="Arial"/>
          <w:b/>
          <w:sz w:val="24"/>
          <w:szCs w:val="24"/>
        </w:rPr>
        <w:t>10</w:t>
      </w:r>
      <w:r w:rsidRPr="001B003B">
        <w:rPr>
          <w:rFonts w:ascii="Arial" w:hAnsi="Arial" w:cs="Arial"/>
          <w:b/>
          <w:sz w:val="24"/>
          <w:szCs w:val="24"/>
        </w:rPr>
        <w:tab/>
        <w:t>Feedback on the outcome of community involvement</w:t>
      </w:r>
    </w:p>
    <w:p w:rsidR="00EE4A24" w:rsidRDefault="00EE307D"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 xml:space="preserve">For major planning applications, feedback is provided in the officer’s report which recommends to the delegated officer or the Planning Committee whether planning permission should be granted. The report summarises the pre-application involvement undertaken by the applicant and how it has influenced the application. For applications below the ‘major’ threshold, the officer’s report summarises the responses received to consultation on the planning application. </w:t>
      </w:r>
    </w:p>
    <w:p w:rsidR="00244FDF" w:rsidRPr="001B003B" w:rsidRDefault="00EE307D"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b) </w:t>
      </w:r>
      <w:r w:rsidRPr="001B003B">
        <w:rPr>
          <w:rFonts w:ascii="Arial" w:hAnsi="Arial" w:cs="Arial"/>
          <w:sz w:val="24"/>
          <w:szCs w:val="24"/>
        </w:rPr>
        <w:tab/>
        <w:t>For Local Plan documents, feedback is provided in the consultation statement referred to under 9b. For Supplementary Planning Documents this will be the consultation</w:t>
      </w:r>
      <w:r w:rsidR="003936A2" w:rsidRPr="001B003B">
        <w:rPr>
          <w:rFonts w:ascii="Arial" w:hAnsi="Arial" w:cs="Arial"/>
          <w:sz w:val="24"/>
          <w:szCs w:val="24"/>
        </w:rPr>
        <w:t xml:space="preserve"> statement referred to under 9c</w:t>
      </w:r>
    </w:p>
    <w:p w:rsidR="003936A2" w:rsidRPr="001B003B" w:rsidRDefault="003936A2" w:rsidP="00AA5E02">
      <w:pPr>
        <w:spacing w:after="0" w:line="21" w:lineRule="atLeast"/>
        <w:ind w:left="993" w:hanging="426"/>
        <w:rPr>
          <w:rFonts w:ascii="Arial" w:hAnsi="Arial" w:cs="Arial"/>
          <w:sz w:val="24"/>
          <w:szCs w:val="24"/>
        </w:rPr>
      </w:pPr>
      <w:r w:rsidRPr="001B003B">
        <w:rPr>
          <w:rFonts w:ascii="Arial" w:hAnsi="Arial" w:cs="Arial"/>
          <w:sz w:val="24"/>
          <w:szCs w:val="24"/>
        </w:rPr>
        <w:t>(c)</w:t>
      </w:r>
      <w:r w:rsidRPr="001B003B">
        <w:rPr>
          <w:rFonts w:ascii="Arial" w:hAnsi="Arial" w:cs="Arial"/>
          <w:sz w:val="24"/>
          <w:szCs w:val="24"/>
        </w:rPr>
        <w:tab/>
        <w:t xml:space="preserve">The OPDC should set out how it is conscientiously </w:t>
      </w:r>
      <w:r w:rsidR="001057A0" w:rsidRPr="001B003B">
        <w:rPr>
          <w:rFonts w:ascii="Arial" w:hAnsi="Arial" w:cs="Arial"/>
          <w:sz w:val="24"/>
          <w:szCs w:val="24"/>
        </w:rPr>
        <w:t xml:space="preserve">taken into account any representations, </w:t>
      </w:r>
      <w:r w:rsidRPr="001B003B">
        <w:rPr>
          <w:rFonts w:ascii="Arial" w:hAnsi="Arial" w:cs="Arial"/>
          <w:sz w:val="24"/>
          <w:szCs w:val="24"/>
        </w:rPr>
        <w:t>why it is disregarding comments made in any representations from the community and any proposed alternatives.</w:t>
      </w:r>
    </w:p>
    <w:p w:rsidR="00EE307D" w:rsidRPr="001B003B" w:rsidRDefault="00EE307D" w:rsidP="00AA5E02">
      <w:pPr>
        <w:spacing w:after="0" w:line="21" w:lineRule="atLeast"/>
        <w:ind w:left="993" w:hanging="426"/>
        <w:rPr>
          <w:rFonts w:ascii="Arial" w:hAnsi="Arial" w:cs="Arial"/>
          <w:sz w:val="12"/>
          <w:szCs w:val="12"/>
        </w:rPr>
      </w:pPr>
    </w:p>
    <w:p w:rsidR="00735C87" w:rsidRPr="001B003B" w:rsidRDefault="00EE307D" w:rsidP="00AA5E02">
      <w:pPr>
        <w:spacing w:after="0" w:line="21" w:lineRule="atLeast"/>
        <w:ind w:left="567" w:hanging="567"/>
        <w:rPr>
          <w:rFonts w:ascii="Arial" w:hAnsi="Arial" w:cs="Arial"/>
          <w:b/>
          <w:sz w:val="24"/>
          <w:szCs w:val="24"/>
        </w:rPr>
      </w:pPr>
      <w:r w:rsidRPr="001B003B">
        <w:rPr>
          <w:rFonts w:ascii="Arial" w:hAnsi="Arial" w:cs="Arial"/>
          <w:b/>
          <w:sz w:val="24"/>
          <w:szCs w:val="24"/>
        </w:rPr>
        <w:t>11</w:t>
      </w:r>
      <w:r w:rsidRPr="001B003B">
        <w:rPr>
          <w:rFonts w:ascii="Arial" w:hAnsi="Arial" w:cs="Arial"/>
          <w:b/>
          <w:sz w:val="24"/>
          <w:szCs w:val="24"/>
        </w:rPr>
        <w:tab/>
        <w:t xml:space="preserve">Responsibility </w:t>
      </w:r>
    </w:p>
    <w:p w:rsidR="005E11DD" w:rsidRPr="001B003B" w:rsidRDefault="00EE307D" w:rsidP="00630145">
      <w:pPr>
        <w:spacing w:after="0" w:line="21" w:lineRule="atLeast"/>
        <w:ind w:left="993" w:hanging="426"/>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t xml:space="preserve">The </w:t>
      </w:r>
      <w:r w:rsidR="00AB2E45" w:rsidRPr="001B003B">
        <w:rPr>
          <w:rFonts w:ascii="Arial" w:hAnsi="Arial" w:cs="Arial"/>
          <w:sz w:val="24"/>
          <w:szCs w:val="24"/>
        </w:rPr>
        <w:t xml:space="preserve">particular </w:t>
      </w:r>
      <w:r w:rsidR="005E11DD" w:rsidRPr="001B003B">
        <w:rPr>
          <w:rFonts w:ascii="Arial" w:hAnsi="Arial" w:cs="Arial"/>
          <w:sz w:val="24"/>
          <w:szCs w:val="24"/>
        </w:rPr>
        <w:t>remit and responsibilities</w:t>
      </w:r>
      <w:r w:rsidR="00AB2E45" w:rsidRPr="001B003B">
        <w:rPr>
          <w:rFonts w:ascii="Arial" w:hAnsi="Arial" w:cs="Arial"/>
          <w:sz w:val="24"/>
          <w:szCs w:val="24"/>
        </w:rPr>
        <w:t xml:space="preserve"> </w:t>
      </w:r>
      <w:r w:rsidR="00800204">
        <w:rPr>
          <w:rFonts w:ascii="Arial" w:hAnsi="Arial" w:cs="Arial"/>
          <w:sz w:val="24"/>
          <w:szCs w:val="24"/>
        </w:rPr>
        <w:t>of both the OPDC and the borough</w:t>
      </w:r>
      <w:r w:rsidR="00AB2E45" w:rsidRPr="001B003B">
        <w:rPr>
          <w:rFonts w:ascii="Arial" w:hAnsi="Arial" w:cs="Arial"/>
          <w:sz w:val="24"/>
          <w:szCs w:val="24"/>
        </w:rPr>
        <w:t>s in terms of planning policy and determining planning application</w:t>
      </w:r>
      <w:r w:rsidR="00E05B4D" w:rsidRPr="001B003B">
        <w:rPr>
          <w:rFonts w:ascii="Arial" w:hAnsi="Arial" w:cs="Arial"/>
          <w:sz w:val="24"/>
          <w:szCs w:val="24"/>
        </w:rPr>
        <w:t>s</w:t>
      </w:r>
      <w:r w:rsidR="005E11DD" w:rsidRPr="001B003B">
        <w:rPr>
          <w:rFonts w:ascii="Arial" w:hAnsi="Arial" w:cs="Arial"/>
          <w:sz w:val="24"/>
          <w:szCs w:val="24"/>
        </w:rPr>
        <w:t>,</w:t>
      </w:r>
      <w:r w:rsidR="00E05B4D" w:rsidRPr="001B003B">
        <w:rPr>
          <w:rFonts w:ascii="Arial" w:hAnsi="Arial" w:cs="Arial"/>
          <w:sz w:val="24"/>
          <w:szCs w:val="24"/>
        </w:rPr>
        <w:t xml:space="preserve"> and for involving the community in both</w:t>
      </w:r>
      <w:r w:rsidR="00630145" w:rsidRPr="001B003B">
        <w:rPr>
          <w:rFonts w:ascii="Arial" w:hAnsi="Arial" w:cs="Arial"/>
          <w:sz w:val="24"/>
          <w:szCs w:val="24"/>
        </w:rPr>
        <w:t xml:space="preserve">, will be </w:t>
      </w:r>
      <w:r w:rsidR="00E05B4D" w:rsidRPr="001B003B">
        <w:rPr>
          <w:rFonts w:ascii="Arial" w:hAnsi="Arial" w:cs="Arial"/>
          <w:sz w:val="24"/>
          <w:szCs w:val="24"/>
        </w:rPr>
        <w:t>clearly</w:t>
      </w:r>
      <w:r w:rsidR="00630145" w:rsidRPr="001B003B">
        <w:rPr>
          <w:rFonts w:ascii="Arial" w:hAnsi="Arial" w:cs="Arial"/>
          <w:sz w:val="24"/>
          <w:szCs w:val="24"/>
        </w:rPr>
        <w:t xml:space="preserve"> expressed</w:t>
      </w:r>
      <w:r w:rsidR="00E05B4D" w:rsidRPr="001B003B">
        <w:rPr>
          <w:rFonts w:ascii="Arial" w:hAnsi="Arial" w:cs="Arial"/>
          <w:sz w:val="24"/>
          <w:szCs w:val="24"/>
        </w:rPr>
        <w:t xml:space="preserve"> in explanatory documentation that is accessible to all community members</w:t>
      </w:r>
      <w:r w:rsidR="00AB2E45" w:rsidRPr="001B003B">
        <w:rPr>
          <w:rFonts w:ascii="Arial" w:hAnsi="Arial" w:cs="Arial"/>
          <w:sz w:val="24"/>
          <w:szCs w:val="24"/>
        </w:rPr>
        <w:t>.</w:t>
      </w:r>
      <w:r w:rsidRPr="001B003B">
        <w:rPr>
          <w:rFonts w:ascii="Arial" w:hAnsi="Arial" w:cs="Arial"/>
          <w:sz w:val="24"/>
          <w:szCs w:val="24"/>
        </w:rPr>
        <w:t xml:space="preserve"> </w:t>
      </w:r>
      <w:r w:rsidR="005E11DD" w:rsidRPr="001B003B">
        <w:rPr>
          <w:rFonts w:ascii="Arial" w:hAnsi="Arial" w:cs="Arial"/>
          <w:sz w:val="24"/>
          <w:szCs w:val="24"/>
        </w:rPr>
        <w:t xml:space="preserve"> </w:t>
      </w:r>
    </w:p>
    <w:p w:rsidR="005E11DD" w:rsidRPr="001B003B" w:rsidRDefault="005E11DD" w:rsidP="00AA5E02">
      <w:pPr>
        <w:spacing w:after="0" w:line="21" w:lineRule="atLeast"/>
        <w:ind w:left="993" w:hanging="426"/>
        <w:rPr>
          <w:rFonts w:ascii="Arial" w:hAnsi="Arial" w:cs="Arial"/>
          <w:sz w:val="24"/>
          <w:szCs w:val="24"/>
        </w:rPr>
      </w:pPr>
      <w:r w:rsidRPr="001B003B">
        <w:rPr>
          <w:rFonts w:ascii="Arial" w:hAnsi="Arial" w:cs="Arial"/>
          <w:sz w:val="24"/>
          <w:szCs w:val="24"/>
        </w:rPr>
        <w:t xml:space="preserve">c) </w:t>
      </w:r>
      <w:r w:rsidRPr="001B003B">
        <w:rPr>
          <w:rFonts w:ascii="Arial" w:hAnsi="Arial" w:cs="Arial"/>
          <w:sz w:val="24"/>
          <w:szCs w:val="24"/>
        </w:rPr>
        <w:tab/>
        <w:t>The OPDC</w:t>
      </w:r>
      <w:r w:rsidR="00FF210F">
        <w:rPr>
          <w:rFonts w:ascii="Arial" w:hAnsi="Arial" w:cs="Arial"/>
          <w:sz w:val="24"/>
          <w:szCs w:val="24"/>
        </w:rPr>
        <w:t xml:space="preserve"> will avoid confusion around it</w:t>
      </w:r>
      <w:r w:rsidRPr="001B003B">
        <w:rPr>
          <w:rFonts w:ascii="Arial" w:hAnsi="Arial" w:cs="Arial"/>
          <w:sz w:val="24"/>
          <w:szCs w:val="24"/>
        </w:rPr>
        <w:t>s and the boroughs responsibilities for different types of planning applications in order to avoid community members having less than a reasonable period to respond to consultations.  This will be set out clearly</w:t>
      </w:r>
      <w:r w:rsidR="00FF210F">
        <w:rPr>
          <w:rFonts w:ascii="Arial" w:hAnsi="Arial" w:cs="Arial"/>
          <w:sz w:val="24"/>
          <w:szCs w:val="24"/>
        </w:rPr>
        <w:t xml:space="preserve"> on the OPDC’s and the borough</w:t>
      </w:r>
      <w:r w:rsidR="00630145" w:rsidRPr="001B003B">
        <w:rPr>
          <w:rFonts w:ascii="Arial" w:hAnsi="Arial" w:cs="Arial"/>
          <w:sz w:val="24"/>
          <w:szCs w:val="24"/>
        </w:rPr>
        <w:t>s</w:t>
      </w:r>
      <w:r w:rsidR="00FF210F">
        <w:rPr>
          <w:rFonts w:ascii="Arial" w:hAnsi="Arial" w:cs="Arial"/>
          <w:sz w:val="24"/>
          <w:szCs w:val="24"/>
        </w:rPr>
        <w:t>’</w:t>
      </w:r>
      <w:r w:rsidRPr="001B003B">
        <w:rPr>
          <w:rFonts w:ascii="Arial" w:hAnsi="Arial" w:cs="Arial"/>
          <w:sz w:val="24"/>
          <w:szCs w:val="24"/>
        </w:rPr>
        <w:t xml:space="preserve"> website. </w:t>
      </w:r>
    </w:p>
    <w:p w:rsidR="00EE307D" w:rsidRPr="001B003B" w:rsidRDefault="00EE307D" w:rsidP="00AA5E02">
      <w:pPr>
        <w:spacing w:after="0" w:line="21" w:lineRule="atLeast"/>
        <w:jc w:val="both"/>
        <w:rPr>
          <w:rFonts w:ascii="Arial" w:hAnsi="Arial" w:cs="Arial"/>
          <w:b/>
          <w:sz w:val="12"/>
          <w:szCs w:val="12"/>
        </w:rPr>
      </w:pPr>
    </w:p>
    <w:p w:rsidR="00EE307D" w:rsidRPr="001B003B" w:rsidRDefault="00EE307D" w:rsidP="00AA5E02">
      <w:pPr>
        <w:spacing w:after="0" w:line="21" w:lineRule="atLeast"/>
        <w:ind w:left="567" w:hanging="567"/>
        <w:rPr>
          <w:rFonts w:ascii="Arial" w:hAnsi="Arial" w:cs="Arial"/>
          <w:b/>
          <w:sz w:val="24"/>
          <w:szCs w:val="24"/>
        </w:rPr>
      </w:pPr>
      <w:r w:rsidRPr="001B003B">
        <w:rPr>
          <w:rFonts w:ascii="Arial" w:hAnsi="Arial" w:cs="Arial"/>
          <w:b/>
          <w:sz w:val="24"/>
          <w:szCs w:val="24"/>
        </w:rPr>
        <w:t>12</w:t>
      </w:r>
      <w:r w:rsidRPr="001B003B">
        <w:rPr>
          <w:rFonts w:ascii="Arial" w:hAnsi="Arial" w:cs="Arial"/>
          <w:b/>
          <w:sz w:val="24"/>
          <w:szCs w:val="24"/>
        </w:rPr>
        <w:tab/>
      </w:r>
      <w:r w:rsidR="00053981" w:rsidRPr="001B003B">
        <w:rPr>
          <w:rFonts w:ascii="Arial" w:hAnsi="Arial" w:cs="Arial"/>
          <w:b/>
          <w:sz w:val="24"/>
          <w:szCs w:val="24"/>
        </w:rPr>
        <w:t>Measuring, monitoring and evaluating the effectiveness of community involvement</w:t>
      </w:r>
    </w:p>
    <w:p w:rsidR="00885BCF" w:rsidRPr="001B003B" w:rsidRDefault="00985B70" w:rsidP="00AA5E02">
      <w:pPr>
        <w:spacing w:after="0" w:line="21" w:lineRule="atLeast"/>
        <w:ind w:left="992" w:hanging="425"/>
        <w:rPr>
          <w:rFonts w:ascii="Arial" w:hAnsi="Arial" w:cs="Arial"/>
          <w:sz w:val="24"/>
          <w:szCs w:val="24"/>
        </w:rPr>
      </w:pPr>
      <w:r w:rsidRPr="001B003B">
        <w:rPr>
          <w:rFonts w:ascii="Arial" w:hAnsi="Arial" w:cs="Arial"/>
          <w:sz w:val="24"/>
          <w:szCs w:val="24"/>
        </w:rPr>
        <w:t xml:space="preserve">a)  </w:t>
      </w:r>
      <w:r w:rsidRPr="001B003B">
        <w:rPr>
          <w:rFonts w:ascii="Arial" w:hAnsi="Arial" w:cs="Arial"/>
          <w:sz w:val="24"/>
          <w:szCs w:val="24"/>
        </w:rPr>
        <w:tab/>
      </w:r>
      <w:r w:rsidR="00885BCF" w:rsidRPr="001B003B">
        <w:rPr>
          <w:rFonts w:ascii="Arial" w:hAnsi="Arial" w:cs="Arial"/>
          <w:sz w:val="24"/>
          <w:szCs w:val="24"/>
        </w:rPr>
        <w:t>The effectiveness of commu</w:t>
      </w:r>
      <w:r w:rsidR="00C72546" w:rsidRPr="001B003B">
        <w:rPr>
          <w:rFonts w:ascii="Arial" w:hAnsi="Arial" w:cs="Arial"/>
          <w:sz w:val="24"/>
          <w:szCs w:val="24"/>
        </w:rPr>
        <w:t>nity involvement</w:t>
      </w:r>
      <w:r w:rsidR="00885BCF" w:rsidRPr="001B003B">
        <w:rPr>
          <w:rFonts w:ascii="Arial" w:hAnsi="Arial" w:cs="Arial"/>
          <w:sz w:val="24"/>
          <w:szCs w:val="24"/>
        </w:rPr>
        <w:t xml:space="preserve"> will be measured, monitored regularly and evaluated. This will include </w:t>
      </w:r>
    </w:p>
    <w:p w:rsidR="00885BCF" w:rsidRPr="001B003B" w:rsidRDefault="00885BCF" w:rsidP="00AA5E02">
      <w:pPr>
        <w:pStyle w:val="ListParagraph"/>
        <w:numPr>
          <w:ilvl w:val="0"/>
          <w:numId w:val="14"/>
        </w:numPr>
        <w:spacing w:line="21" w:lineRule="atLeast"/>
        <w:rPr>
          <w:rFonts w:ascii="Arial" w:hAnsi="Arial" w:cs="Arial"/>
          <w:sz w:val="24"/>
          <w:szCs w:val="24"/>
        </w:rPr>
      </w:pPr>
      <w:r w:rsidRPr="001B003B">
        <w:rPr>
          <w:rFonts w:ascii="Arial" w:hAnsi="Arial" w:cs="Arial"/>
          <w:sz w:val="24"/>
          <w:szCs w:val="24"/>
        </w:rPr>
        <w:t>community involvement  in co-producing planning policy;</w:t>
      </w:r>
    </w:p>
    <w:p w:rsidR="00885BCF" w:rsidRPr="001B003B" w:rsidRDefault="00885BCF" w:rsidP="00AA5E02">
      <w:pPr>
        <w:pStyle w:val="ListParagraph"/>
        <w:numPr>
          <w:ilvl w:val="0"/>
          <w:numId w:val="14"/>
        </w:numPr>
        <w:spacing w:line="21" w:lineRule="atLeast"/>
        <w:rPr>
          <w:rFonts w:ascii="Arial" w:hAnsi="Arial" w:cs="Arial"/>
          <w:sz w:val="24"/>
          <w:szCs w:val="24"/>
        </w:rPr>
      </w:pPr>
      <w:r w:rsidRPr="001B003B">
        <w:rPr>
          <w:rFonts w:ascii="Arial" w:hAnsi="Arial" w:cs="Arial"/>
          <w:sz w:val="24"/>
          <w:szCs w:val="24"/>
        </w:rPr>
        <w:t>levels of consultation submissions;</w:t>
      </w:r>
    </w:p>
    <w:p w:rsidR="00885BCF" w:rsidRPr="001B003B" w:rsidRDefault="00885BCF" w:rsidP="00AA5E02">
      <w:pPr>
        <w:pStyle w:val="ListParagraph"/>
        <w:numPr>
          <w:ilvl w:val="0"/>
          <w:numId w:val="14"/>
        </w:numPr>
        <w:spacing w:line="21" w:lineRule="atLeast"/>
        <w:rPr>
          <w:rFonts w:ascii="Arial" w:hAnsi="Arial" w:cs="Arial"/>
          <w:sz w:val="24"/>
          <w:szCs w:val="24"/>
        </w:rPr>
      </w:pPr>
      <w:r w:rsidRPr="001B003B">
        <w:rPr>
          <w:rFonts w:ascii="Arial" w:hAnsi="Arial" w:cs="Arial"/>
          <w:sz w:val="24"/>
          <w:szCs w:val="24"/>
        </w:rPr>
        <w:t>changes that have been made as a result of community involvement</w:t>
      </w:r>
    </w:p>
    <w:p w:rsidR="00985B70" w:rsidRPr="001B003B" w:rsidRDefault="00985B70" w:rsidP="00AA5E02">
      <w:pPr>
        <w:pStyle w:val="ListParagraph"/>
        <w:numPr>
          <w:ilvl w:val="0"/>
          <w:numId w:val="14"/>
        </w:numPr>
        <w:spacing w:line="21" w:lineRule="atLeast"/>
        <w:rPr>
          <w:rFonts w:ascii="Arial" w:hAnsi="Arial" w:cs="Arial"/>
          <w:sz w:val="24"/>
          <w:szCs w:val="24"/>
        </w:rPr>
      </w:pPr>
      <w:proofErr w:type="gramStart"/>
      <w:r w:rsidRPr="001B003B">
        <w:rPr>
          <w:rFonts w:ascii="Arial" w:hAnsi="Arial" w:cs="Arial"/>
          <w:sz w:val="24"/>
          <w:szCs w:val="24"/>
        </w:rPr>
        <w:t>annual</w:t>
      </w:r>
      <w:proofErr w:type="gramEnd"/>
      <w:r w:rsidRPr="001B003B">
        <w:rPr>
          <w:rFonts w:ascii="Arial" w:hAnsi="Arial" w:cs="Arial"/>
          <w:sz w:val="24"/>
          <w:szCs w:val="24"/>
        </w:rPr>
        <w:t xml:space="preserve"> tracking of the views of and experiences of a representative survey group of resident and community organisations and small businesses within the bo</w:t>
      </w:r>
      <w:r w:rsidR="00FF210F">
        <w:rPr>
          <w:rFonts w:ascii="Arial" w:hAnsi="Arial" w:cs="Arial"/>
          <w:sz w:val="24"/>
          <w:szCs w:val="24"/>
        </w:rPr>
        <w:t>undaries of the OPDC area</w:t>
      </w:r>
      <w:r w:rsidRPr="001B003B">
        <w:rPr>
          <w:rFonts w:ascii="Arial" w:hAnsi="Arial" w:cs="Arial"/>
          <w:sz w:val="24"/>
          <w:szCs w:val="24"/>
        </w:rPr>
        <w:t xml:space="preserve"> over the next 10 – 15 years.  </w:t>
      </w:r>
    </w:p>
    <w:p w:rsidR="00985B70" w:rsidRPr="001B003B" w:rsidRDefault="00985B70" w:rsidP="00AA5E02">
      <w:pPr>
        <w:spacing w:after="0" w:line="21" w:lineRule="atLeast"/>
        <w:ind w:left="567" w:hanging="567"/>
        <w:rPr>
          <w:rFonts w:ascii="Arial" w:hAnsi="Arial" w:cs="Arial"/>
          <w:b/>
          <w:sz w:val="24"/>
          <w:szCs w:val="24"/>
        </w:rPr>
      </w:pPr>
    </w:p>
    <w:p w:rsidR="006824C3" w:rsidRPr="001B003B" w:rsidRDefault="006824C3" w:rsidP="00AA5E02">
      <w:pPr>
        <w:spacing w:line="21" w:lineRule="atLeast"/>
        <w:rPr>
          <w:rFonts w:ascii="Arial" w:hAnsi="Arial" w:cs="Arial"/>
          <w:sz w:val="24"/>
          <w:szCs w:val="24"/>
        </w:rPr>
      </w:pPr>
    </w:p>
    <w:sectPr w:rsidR="006824C3" w:rsidRPr="001B003B" w:rsidSect="0036151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0F" w:rsidRDefault="00BF670F" w:rsidP="008E6696">
      <w:pPr>
        <w:spacing w:after="0" w:line="240" w:lineRule="auto"/>
      </w:pPr>
      <w:r>
        <w:separator/>
      </w:r>
    </w:p>
  </w:endnote>
  <w:endnote w:type="continuationSeparator" w:id="0">
    <w:p w:rsidR="00BF670F" w:rsidRDefault="00BF670F" w:rsidP="008E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60492"/>
      <w:docPartObj>
        <w:docPartGallery w:val="Page Numbers (Bottom of Page)"/>
        <w:docPartUnique/>
      </w:docPartObj>
    </w:sdtPr>
    <w:sdtEndPr>
      <w:rPr>
        <w:noProof/>
      </w:rPr>
    </w:sdtEndPr>
    <w:sdtContent>
      <w:p w:rsidR="007B65AB" w:rsidRDefault="007B65AB">
        <w:pPr>
          <w:pStyle w:val="Footer"/>
          <w:jc w:val="center"/>
        </w:pPr>
        <w:r>
          <w:fldChar w:fldCharType="begin"/>
        </w:r>
        <w:r>
          <w:instrText xml:space="preserve"> PAGE   \* MERGEFORMAT </w:instrText>
        </w:r>
        <w:r>
          <w:fldChar w:fldCharType="separate"/>
        </w:r>
        <w:r w:rsidR="00C30B1B">
          <w:rPr>
            <w:noProof/>
          </w:rPr>
          <w:t>1</w:t>
        </w:r>
        <w:r>
          <w:rPr>
            <w:noProof/>
          </w:rPr>
          <w:fldChar w:fldCharType="end"/>
        </w:r>
      </w:p>
    </w:sdtContent>
  </w:sdt>
  <w:p w:rsidR="007B65AB" w:rsidRDefault="007B6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0F" w:rsidRDefault="00BF670F" w:rsidP="008E6696">
      <w:pPr>
        <w:spacing w:after="0" w:line="240" w:lineRule="auto"/>
      </w:pPr>
      <w:r>
        <w:separator/>
      </w:r>
    </w:p>
  </w:footnote>
  <w:footnote w:type="continuationSeparator" w:id="0">
    <w:p w:rsidR="00BF670F" w:rsidRDefault="00BF670F" w:rsidP="008E6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8A"/>
    <w:multiLevelType w:val="hybridMultilevel"/>
    <w:tmpl w:val="735617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331EC2"/>
    <w:multiLevelType w:val="hybridMultilevel"/>
    <w:tmpl w:val="4A7E31F6"/>
    <w:lvl w:ilvl="0" w:tplc="ED404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57BD0"/>
    <w:multiLevelType w:val="hybridMultilevel"/>
    <w:tmpl w:val="1B68D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B04562A"/>
    <w:multiLevelType w:val="hybridMultilevel"/>
    <w:tmpl w:val="97F2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10AE5"/>
    <w:multiLevelType w:val="hybridMultilevel"/>
    <w:tmpl w:val="C1D23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1300A"/>
    <w:multiLevelType w:val="hybridMultilevel"/>
    <w:tmpl w:val="F502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0E6C0C"/>
    <w:multiLevelType w:val="hybridMultilevel"/>
    <w:tmpl w:val="CAD25A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CC82D90"/>
    <w:multiLevelType w:val="hybridMultilevel"/>
    <w:tmpl w:val="283A7F94"/>
    <w:lvl w:ilvl="0" w:tplc="E092C54A">
      <w:start w:val="1"/>
      <w:numFmt w:val="decimal"/>
      <w:lvlText w:val="%1."/>
      <w:lvlJc w:val="left"/>
      <w:pPr>
        <w:ind w:left="780" w:hanging="360"/>
      </w:pPr>
      <w:rPr>
        <w:rFonts w:ascii="Khmer UI" w:eastAsiaTheme="minorHAnsi" w:hAnsi="Khmer UI" w:cs="Khmer U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5A8225D"/>
    <w:multiLevelType w:val="hybridMultilevel"/>
    <w:tmpl w:val="E672530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36367012"/>
    <w:multiLevelType w:val="hybridMultilevel"/>
    <w:tmpl w:val="68A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F097B"/>
    <w:multiLevelType w:val="hybridMultilevel"/>
    <w:tmpl w:val="BAEA26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6126D1D"/>
    <w:multiLevelType w:val="hybridMultilevel"/>
    <w:tmpl w:val="BB404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41872CD"/>
    <w:multiLevelType w:val="hybridMultilevel"/>
    <w:tmpl w:val="EFEE1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586499C"/>
    <w:multiLevelType w:val="hybridMultilevel"/>
    <w:tmpl w:val="32D227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5F43585D"/>
    <w:multiLevelType w:val="hybridMultilevel"/>
    <w:tmpl w:val="A46C6752"/>
    <w:lvl w:ilvl="0" w:tplc="82C8C9D0">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CB3CE1"/>
    <w:multiLevelType w:val="hybridMultilevel"/>
    <w:tmpl w:val="E7146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740C7B"/>
    <w:multiLevelType w:val="hybridMultilevel"/>
    <w:tmpl w:val="D7E8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3"/>
  </w:num>
  <w:num w:numId="5">
    <w:abstractNumId w:val="11"/>
  </w:num>
  <w:num w:numId="6">
    <w:abstractNumId w:val="5"/>
  </w:num>
  <w:num w:numId="7">
    <w:abstractNumId w:val="12"/>
  </w:num>
  <w:num w:numId="8">
    <w:abstractNumId w:val="16"/>
  </w:num>
  <w:num w:numId="9">
    <w:abstractNumId w:val="2"/>
  </w:num>
  <w:num w:numId="10">
    <w:abstractNumId w:val="15"/>
  </w:num>
  <w:num w:numId="11">
    <w:abstractNumId w:val="4"/>
  </w:num>
  <w:num w:numId="12">
    <w:abstractNumId w:val="1"/>
  </w:num>
  <w:num w:numId="13">
    <w:abstractNumId w:val="2"/>
  </w:num>
  <w:num w:numId="14">
    <w:abstractNumId w:val="10"/>
  </w:num>
  <w:num w:numId="15">
    <w:abstractNumId w:val="14"/>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12"/>
    <w:rsid w:val="00053981"/>
    <w:rsid w:val="00056F29"/>
    <w:rsid w:val="000619DE"/>
    <w:rsid w:val="001057A0"/>
    <w:rsid w:val="00110854"/>
    <w:rsid w:val="001677E5"/>
    <w:rsid w:val="00192B70"/>
    <w:rsid w:val="00196A99"/>
    <w:rsid w:val="00197DF7"/>
    <w:rsid w:val="001B003B"/>
    <w:rsid w:val="001C037B"/>
    <w:rsid w:val="001C1B08"/>
    <w:rsid w:val="001C3A8D"/>
    <w:rsid w:val="001F5D06"/>
    <w:rsid w:val="00204445"/>
    <w:rsid w:val="00233EFF"/>
    <w:rsid w:val="00244FDF"/>
    <w:rsid w:val="00260932"/>
    <w:rsid w:val="00266761"/>
    <w:rsid w:val="00277517"/>
    <w:rsid w:val="002A392A"/>
    <w:rsid w:val="002F44C5"/>
    <w:rsid w:val="002F497F"/>
    <w:rsid w:val="00301ED5"/>
    <w:rsid w:val="00333C0D"/>
    <w:rsid w:val="00336623"/>
    <w:rsid w:val="00343A57"/>
    <w:rsid w:val="00346925"/>
    <w:rsid w:val="00356DBF"/>
    <w:rsid w:val="00361512"/>
    <w:rsid w:val="003936A2"/>
    <w:rsid w:val="003A13B7"/>
    <w:rsid w:val="00442B44"/>
    <w:rsid w:val="00445668"/>
    <w:rsid w:val="00447A94"/>
    <w:rsid w:val="00462A9F"/>
    <w:rsid w:val="004779E4"/>
    <w:rsid w:val="004878C3"/>
    <w:rsid w:val="004B7A01"/>
    <w:rsid w:val="004C204F"/>
    <w:rsid w:val="004D3AB8"/>
    <w:rsid w:val="004D4D48"/>
    <w:rsid w:val="004E7ABA"/>
    <w:rsid w:val="00503D23"/>
    <w:rsid w:val="0053553F"/>
    <w:rsid w:val="00541CA5"/>
    <w:rsid w:val="00551218"/>
    <w:rsid w:val="00594791"/>
    <w:rsid w:val="005A4A89"/>
    <w:rsid w:val="005B0938"/>
    <w:rsid w:val="005E11DD"/>
    <w:rsid w:val="005E2DF1"/>
    <w:rsid w:val="005F1A1C"/>
    <w:rsid w:val="005F5240"/>
    <w:rsid w:val="00616AD5"/>
    <w:rsid w:val="00630145"/>
    <w:rsid w:val="006328F6"/>
    <w:rsid w:val="006340A8"/>
    <w:rsid w:val="00671182"/>
    <w:rsid w:val="0068001D"/>
    <w:rsid w:val="006824C3"/>
    <w:rsid w:val="006F06E3"/>
    <w:rsid w:val="006F6927"/>
    <w:rsid w:val="007148BB"/>
    <w:rsid w:val="00735C87"/>
    <w:rsid w:val="0075415F"/>
    <w:rsid w:val="00773DD7"/>
    <w:rsid w:val="0078086C"/>
    <w:rsid w:val="007B65AB"/>
    <w:rsid w:val="00800204"/>
    <w:rsid w:val="00837051"/>
    <w:rsid w:val="00843CE4"/>
    <w:rsid w:val="00885BCF"/>
    <w:rsid w:val="008A663C"/>
    <w:rsid w:val="008C16D7"/>
    <w:rsid w:val="008C3850"/>
    <w:rsid w:val="008E6696"/>
    <w:rsid w:val="009024BB"/>
    <w:rsid w:val="00907CCA"/>
    <w:rsid w:val="00916CC4"/>
    <w:rsid w:val="00954DBE"/>
    <w:rsid w:val="009734B2"/>
    <w:rsid w:val="00985773"/>
    <w:rsid w:val="00985B70"/>
    <w:rsid w:val="009A0854"/>
    <w:rsid w:val="009B42E0"/>
    <w:rsid w:val="009C686A"/>
    <w:rsid w:val="00A51645"/>
    <w:rsid w:val="00A7223E"/>
    <w:rsid w:val="00A72E1B"/>
    <w:rsid w:val="00A83669"/>
    <w:rsid w:val="00AA5E02"/>
    <w:rsid w:val="00AB2E45"/>
    <w:rsid w:val="00AB3420"/>
    <w:rsid w:val="00AC7A4F"/>
    <w:rsid w:val="00AF114C"/>
    <w:rsid w:val="00B07E71"/>
    <w:rsid w:val="00B62638"/>
    <w:rsid w:val="00B64F0A"/>
    <w:rsid w:val="00BB2F9F"/>
    <w:rsid w:val="00BD3543"/>
    <w:rsid w:val="00BE77B5"/>
    <w:rsid w:val="00BF670F"/>
    <w:rsid w:val="00BF7528"/>
    <w:rsid w:val="00C03598"/>
    <w:rsid w:val="00C218A7"/>
    <w:rsid w:val="00C30B1B"/>
    <w:rsid w:val="00C55530"/>
    <w:rsid w:val="00C555B6"/>
    <w:rsid w:val="00C72546"/>
    <w:rsid w:val="00C800B9"/>
    <w:rsid w:val="00CD1178"/>
    <w:rsid w:val="00CD3CFE"/>
    <w:rsid w:val="00CF6B9D"/>
    <w:rsid w:val="00D3335C"/>
    <w:rsid w:val="00D35B6C"/>
    <w:rsid w:val="00D63501"/>
    <w:rsid w:val="00E05B4D"/>
    <w:rsid w:val="00E235EB"/>
    <w:rsid w:val="00E25573"/>
    <w:rsid w:val="00E33E78"/>
    <w:rsid w:val="00E41CBF"/>
    <w:rsid w:val="00E476FC"/>
    <w:rsid w:val="00EC096E"/>
    <w:rsid w:val="00EE10FB"/>
    <w:rsid w:val="00EE307D"/>
    <w:rsid w:val="00EE4A24"/>
    <w:rsid w:val="00EE786E"/>
    <w:rsid w:val="00EF28B1"/>
    <w:rsid w:val="00F209BE"/>
    <w:rsid w:val="00F64AE6"/>
    <w:rsid w:val="00FA798F"/>
    <w:rsid w:val="00FF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01"/>
    <w:pPr>
      <w:ind w:left="720"/>
      <w:contextualSpacing/>
    </w:pPr>
  </w:style>
  <w:style w:type="paragraph" w:styleId="Header">
    <w:name w:val="header"/>
    <w:basedOn w:val="Normal"/>
    <w:link w:val="HeaderChar"/>
    <w:uiPriority w:val="99"/>
    <w:unhideWhenUsed/>
    <w:rsid w:val="008E6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96"/>
  </w:style>
  <w:style w:type="paragraph" w:styleId="Footer">
    <w:name w:val="footer"/>
    <w:basedOn w:val="Normal"/>
    <w:link w:val="FooterChar"/>
    <w:uiPriority w:val="99"/>
    <w:unhideWhenUsed/>
    <w:rsid w:val="008E6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01"/>
    <w:pPr>
      <w:ind w:left="720"/>
      <w:contextualSpacing/>
    </w:pPr>
  </w:style>
  <w:style w:type="paragraph" w:styleId="Header">
    <w:name w:val="header"/>
    <w:basedOn w:val="Normal"/>
    <w:link w:val="HeaderChar"/>
    <w:uiPriority w:val="99"/>
    <w:unhideWhenUsed/>
    <w:rsid w:val="008E6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96"/>
  </w:style>
  <w:style w:type="paragraph" w:styleId="Footer">
    <w:name w:val="footer"/>
    <w:basedOn w:val="Normal"/>
    <w:link w:val="FooterChar"/>
    <w:uiPriority w:val="99"/>
    <w:unhideWhenUsed/>
    <w:rsid w:val="008E6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8312">
      <w:bodyDiv w:val="1"/>
      <w:marLeft w:val="0"/>
      <w:marRight w:val="0"/>
      <w:marTop w:val="0"/>
      <w:marBottom w:val="0"/>
      <w:divBdr>
        <w:top w:val="none" w:sz="0" w:space="0" w:color="auto"/>
        <w:left w:val="none" w:sz="0" w:space="0" w:color="auto"/>
        <w:bottom w:val="none" w:sz="0" w:space="0" w:color="auto"/>
        <w:right w:val="none" w:sz="0" w:space="0" w:color="auto"/>
      </w:divBdr>
    </w:div>
    <w:div w:id="479461541">
      <w:bodyDiv w:val="1"/>
      <w:marLeft w:val="0"/>
      <w:marRight w:val="0"/>
      <w:marTop w:val="0"/>
      <w:marBottom w:val="0"/>
      <w:divBdr>
        <w:top w:val="none" w:sz="0" w:space="0" w:color="auto"/>
        <w:left w:val="none" w:sz="0" w:space="0" w:color="auto"/>
        <w:bottom w:val="none" w:sz="0" w:space="0" w:color="auto"/>
        <w:right w:val="none" w:sz="0" w:space="0" w:color="auto"/>
      </w:divBdr>
    </w:div>
    <w:div w:id="610667836">
      <w:bodyDiv w:val="1"/>
      <w:marLeft w:val="0"/>
      <w:marRight w:val="0"/>
      <w:marTop w:val="0"/>
      <w:marBottom w:val="0"/>
      <w:divBdr>
        <w:top w:val="none" w:sz="0" w:space="0" w:color="auto"/>
        <w:left w:val="none" w:sz="0" w:space="0" w:color="auto"/>
        <w:bottom w:val="none" w:sz="0" w:space="0" w:color="auto"/>
        <w:right w:val="none" w:sz="0" w:space="0" w:color="auto"/>
      </w:divBdr>
    </w:div>
    <w:div w:id="889537422">
      <w:bodyDiv w:val="1"/>
      <w:marLeft w:val="0"/>
      <w:marRight w:val="0"/>
      <w:marTop w:val="0"/>
      <w:marBottom w:val="0"/>
      <w:divBdr>
        <w:top w:val="none" w:sz="0" w:space="0" w:color="auto"/>
        <w:left w:val="none" w:sz="0" w:space="0" w:color="auto"/>
        <w:bottom w:val="none" w:sz="0" w:space="0" w:color="auto"/>
        <w:right w:val="none" w:sz="0" w:space="0" w:color="auto"/>
      </w:divBdr>
    </w:div>
    <w:div w:id="1406493043">
      <w:bodyDiv w:val="1"/>
      <w:marLeft w:val="0"/>
      <w:marRight w:val="0"/>
      <w:marTop w:val="0"/>
      <w:marBottom w:val="0"/>
      <w:divBdr>
        <w:top w:val="none" w:sz="0" w:space="0" w:color="auto"/>
        <w:left w:val="none" w:sz="0" w:space="0" w:color="auto"/>
        <w:bottom w:val="none" w:sz="0" w:space="0" w:color="auto"/>
        <w:right w:val="none" w:sz="0" w:space="0" w:color="auto"/>
      </w:divBdr>
    </w:div>
    <w:div w:id="1865560012">
      <w:bodyDiv w:val="1"/>
      <w:marLeft w:val="0"/>
      <w:marRight w:val="0"/>
      <w:marTop w:val="0"/>
      <w:marBottom w:val="0"/>
      <w:divBdr>
        <w:top w:val="none" w:sz="0" w:space="0" w:color="auto"/>
        <w:left w:val="none" w:sz="0" w:space="0" w:color="auto"/>
        <w:bottom w:val="none" w:sz="0" w:space="0" w:color="auto"/>
        <w:right w:val="none" w:sz="0" w:space="0" w:color="auto"/>
      </w:divBdr>
    </w:div>
    <w:div w:id="1969892234">
      <w:bodyDiv w:val="1"/>
      <w:marLeft w:val="0"/>
      <w:marRight w:val="0"/>
      <w:marTop w:val="0"/>
      <w:marBottom w:val="0"/>
      <w:divBdr>
        <w:top w:val="none" w:sz="0" w:space="0" w:color="auto"/>
        <w:left w:val="none" w:sz="0" w:space="0" w:color="auto"/>
        <w:bottom w:val="none" w:sz="0" w:space="0" w:color="auto"/>
        <w:right w:val="none" w:sz="0" w:space="0" w:color="auto"/>
      </w:divBdr>
    </w:div>
    <w:div w:id="1990086183">
      <w:bodyDiv w:val="1"/>
      <w:marLeft w:val="0"/>
      <w:marRight w:val="0"/>
      <w:marTop w:val="0"/>
      <w:marBottom w:val="0"/>
      <w:divBdr>
        <w:top w:val="none" w:sz="0" w:space="0" w:color="auto"/>
        <w:left w:val="none" w:sz="0" w:space="0" w:color="auto"/>
        <w:bottom w:val="none" w:sz="0" w:space="0" w:color="auto"/>
        <w:right w:val="none" w:sz="0" w:space="0" w:color="auto"/>
      </w:divBdr>
    </w:div>
    <w:div w:id="2003773652">
      <w:bodyDiv w:val="1"/>
      <w:marLeft w:val="0"/>
      <w:marRight w:val="0"/>
      <w:marTop w:val="0"/>
      <w:marBottom w:val="0"/>
      <w:divBdr>
        <w:top w:val="none" w:sz="0" w:space="0" w:color="auto"/>
        <w:left w:val="none" w:sz="0" w:space="0" w:color="auto"/>
        <w:bottom w:val="none" w:sz="0" w:space="0" w:color="auto"/>
        <w:right w:val="none" w:sz="0" w:space="0" w:color="auto"/>
      </w:divBdr>
    </w:div>
    <w:div w:id="2050563623">
      <w:bodyDiv w:val="1"/>
      <w:marLeft w:val="0"/>
      <w:marRight w:val="0"/>
      <w:marTop w:val="0"/>
      <w:marBottom w:val="0"/>
      <w:divBdr>
        <w:top w:val="none" w:sz="0" w:space="0" w:color="auto"/>
        <w:left w:val="none" w:sz="0" w:space="0" w:color="auto"/>
        <w:bottom w:val="none" w:sz="0" w:space="0" w:color="auto"/>
        <w:right w:val="none" w:sz="0" w:space="0" w:color="auto"/>
      </w:divBdr>
    </w:div>
    <w:div w:id="20712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2015-10-05T14:40:00Z</dcterms:created>
  <dcterms:modified xsi:type="dcterms:W3CDTF">2015-10-05T14:40:00Z</dcterms:modified>
</cp:coreProperties>
</file>