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5C" w:rsidRPr="006E62A7" w:rsidRDefault="00A04C31" w:rsidP="005403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A7">
        <w:rPr>
          <w:rFonts w:ascii="Times New Roman" w:hAnsi="Times New Roman" w:cs="Times New Roman"/>
          <w:b/>
          <w:sz w:val="28"/>
          <w:szCs w:val="28"/>
        </w:rPr>
        <w:t>Notes - Grand Union Alliance Meeting 14.05.15</w:t>
      </w:r>
    </w:p>
    <w:p w:rsidR="00A04C31" w:rsidRPr="006E62A7" w:rsidRDefault="00A04C31" w:rsidP="006E62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4C31" w:rsidRPr="00F646E8" w:rsidRDefault="00A04C31" w:rsidP="006E6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6E8">
        <w:rPr>
          <w:rFonts w:ascii="Times New Roman" w:hAnsi="Times New Roman" w:cs="Times New Roman"/>
          <w:b/>
          <w:sz w:val="24"/>
          <w:szCs w:val="24"/>
        </w:rPr>
        <w:t>1. Presentation by UCL Students on Old Oak Common</w:t>
      </w:r>
    </w:p>
    <w:p w:rsidR="00F646E8" w:rsidRPr="001940C3" w:rsidRDefault="00F646E8" w:rsidP="006E62A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C91" w:rsidRDefault="00746521" w:rsidP="00F64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C91">
        <w:rPr>
          <w:rFonts w:ascii="Times New Roman" w:hAnsi="Times New Roman" w:cs="Times New Roman"/>
          <w:sz w:val="24"/>
          <w:szCs w:val="24"/>
        </w:rPr>
        <w:t xml:space="preserve">Two UCL postgraduate students from a team of six that were working on the concept of Lifetime Neighbourhoods </w:t>
      </w:r>
      <w:r w:rsidR="00712C91">
        <w:rPr>
          <w:rFonts w:ascii="Times New Roman" w:hAnsi="Times New Roman" w:cs="Times New Roman"/>
          <w:sz w:val="24"/>
          <w:szCs w:val="24"/>
        </w:rPr>
        <w:t xml:space="preserve">in </w:t>
      </w:r>
      <w:r w:rsidRPr="00712C91">
        <w:rPr>
          <w:rFonts w:ascii="Times New Roman" w:hAnsi="Times New Roman" w:cs="Times New Roman"/>
          <w:sz w:val="24"/>
          <w:szCs w:val="24"/>
        </w:rPr>
        <w:t xml:space="preserve">Old Oak Common, as part of their subject </w:t>
      </w:r>
      <w:r w:rsidR="00712C91">
        <w:rPr>
          <w:rFonts w:ascii="Times New Roman" w:hAnsi="Times New Roman" w:cs="Times New Roman"/>
          <w:sz w:val="24"/>
          <w:szCs w:val="24"/>
        </w:rPr>
        <w:t>“</w:t>
      </w:r>
      <w:r w:rsidRPr="00712C91">
        <w:rPr>
          <w:rFonts w:ascii="Times New Roman" w:hAnsi="Times New Roman" w:cs="Times New Roman"/>
          <w:sz w:val="24"/>
          <w:szCs w:val="24"/>
        </w:rPr>
        <w:t>community participation</w:t>
      </w:r>
      <w:r w:rsidR="00712C91">
        <w:rPr>
          <w:rFonts w:ascii="Times New Roman" w:hAnsi="Times New Roman" w:cs="Times New Roman"/>
          <w:sz w:val="24"/>
          <w:szCs w:val="24"/>
        </w:rPr>
        <w:t xml:space="preserve"> in cities” </w:t>
      </w:r>
      <w:r w:rsidR="00840633">
        <w:rPr>
          <w:rFonts w:ascii="Times New Roman" w:hAnsi="Times New Roman" w:cs="Times New Roman"/>
          <w:sz w:val="24"/>
          <w:szCs w:val="24"/>
        </w:rPr>
        <w:t xml:space="preserve">(Department of Geography), </w:t>
      </w:r>
      <w:r w:rsidR="00712C91" w:rsidRPr="00712C91">
        <w:rPr>
          <w:rFonts w:ascii="Times New Roman" w:hAnsi="Times New Roman" w:cs="Times New Roman"/>
          <w:sz w:val="24"/>
          <w:szCs w:val="24"/>
        </w:rPr>
        <w:t xml:space="preserve">presented the </w:t>
      </w:r>
      <w:r w:rsidR="00840633">
        <w:rPr>
          <w:rFonts w:ascii="Times New Roman" w:hAnsi="Times New Roman" w:cs="Times New Roman"/>
          <w:sz w:val="24"/>
          <w:szCs w:val="24"/>
        </w:rPr>
        <w:t>final version of their project</w:t>
      </w:r>
      <w:r w:rsidR="00F646E8" w:rsidRPr="00F646E8">
        <w:rPr>
          <w:rFonts w:ascii="Times New Roman" w:hAnsi="Times New Roman" w:cs="Times New Roman"/>
          <w:sz w:val="24"/>
          <w:szCs w:val="24"/>
        </w:rPr>
        <w:t xml:space="preserve"> </w:t>
      </w:r>
      <w:r w:rsidR="00F646E8" w:rsidRPr="00712C91">
        <w:rPr>
          <w:rFonts w:ascii="Times New Roman" w:hAnsi="Times New Roman" w:cs="Times New Roman"/>
          <w:sz w:val="24"/>
          <w:szCs w:val="24"/>
        </w:rPr>
        <w:t xml:space="preserve">to the GUA </w:t>
      </w:r>
      <w:r w:rsidR="00F646E8">
        <w:rPr>
          <w:rFonts w:ascii="Times New Roman" w:hAnsi="Times New Roman" w:cs="Times New Roman"/>
          <w:sz w:val="24"/>
          <w:szCs w:val="24"/>
        </w:rPr>
        <w:t>meeting. This included</w:t>
      </w:r>
      <w:r w:rsidR="00840633">
        <w:rPr>
          <w:rFonts w:ascii="Times New Roman" w:hAnsi="Times New Roman" w:cs="Times New Roman"/>
          <w:sz w:val="24"/>
          <w:szCs w:val="24"/>
        </w:rPr>
        <w:t xml:space="preserve"> </w:t>
      </w:r>
      <w:r w:rsidR="00F646E8">
        <w:rPr>
          <w:rFonts w:ascii="Times New Roman" w:hAnsi="Times New Roman" w:cs="Times New Roman"/>
          <w:sz w:val="24"/>
          <w:szCs w:val="24"/>
        </w:rPr>
        <w:t>a video, a report and the 3-dimentional</w:t>
      </w:r>
      <w:r w:rsidR="00712C91" w:rsidRPr="00712C91">
        <w:rPr>
          <w:rFonts w:ascii="Times New Roman" w:hAnsi="Times New Roman" w:cs="Times New Roman"/>
          <w:sz w:val="24"/>
          <w:szCs w:val="24"/>
        </w:rPr>
        <w:t xml:space="preserve"> picture</w:t>
      </w:r>
      <w:r w:rsidR="00840633">
        <w:rPr>
          <w:rFonts w:ascii="Times New Roman" w:hAnsi="Times New Roman" w:cs="Times New Roman"/>
          <w:sz w:val="24"/>
          <w:szCs w:val="24"/>
        </w:rPr>
        <w:t xml:space="preserve"> that can </w:t>
      </w:r>
      <w:r w:rsidR="005F17FD" w:rsidRPr="00712C91">
        <w:rPr>
          <w:rFonts w:ascii="Times New Roman" w:hAnsi="Times New Roman" w:cs="Times New Roman"/>
          <w:sz w:val="24"/>
          <w:szCs w:val="24"/>
        </w:rPr>
        <w:t xml:space="preserve">be </w:t>
      </w:r>
      <w:r w:rsidR="00840633">
        <w:rPr>
          <w:rFonts w:ascii="Times New Roman" w:hAnsi="Times New Roman" w:cs="Times New Roman"/>
          <w:sz w:val="24"/>
          <w:szCs w:val="24"/>
        </w:rPr>
        <w:t xml:space="preserve">downloaded from </w:t>
      </w:r>
      <w:r w:rsidR="005F17FD" w:rsidRPr="00712C91">
        <w:rPr>
          <w:rFonts w:ascii="Times New Roman" w:hAnsi="Times New Roman" w:cs="Times New Roman"/>
          <w:sz w:val="24"/>
          <w:szCs w:val="24"/>
        </w:rPr>
        <w:t xml:space="preserve">here: </w:t>
      </w:r>
      <w:hyperlink r:id="rId6" w:history="1">
        <w:r w:rsidR="005F17FD" w:rsidRPr="00712C91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https://drive.google.com/folderview?id=0B27hN3-nCu_gfjNyVV9XazZ0ZmU5Y3c2ZHFQWjdFQTk5MzNBcTNub3M1bTlYM01EeFpEVVU&amp;usp=drive_web</w:t>
        </w:r>
      </w:hyperlink>
      <w:r w:rsidR="005F17FD" w:rsidRPr="0071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6E8" w:rsidRPr="001940C3" w:rsidRDefault="00F646E8" w:rsidP="00F646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12C91" w:rsidRDefault="00712C91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GUA members raised concerns about the lack of </w:t>
      </w:r>
      <w:r w:rsidR="00840633">
        <w:rPr>
          <w:rFonts w:ascii="Times New Roman" w:hAnsi="Times New Roman" w:cs="Times New Roman"/>
          <w:sz w:val="24"/>
          <w:szCs w:val="24"/>
        </w:rPr>
        <w:t xml:space="preserve">clear </w:t>
      </w:r>
      <w:r>
        <w:rPr>
          <w:rFonts w:ascii="Times New Roman" w:hAnsi="Times New Roman" w:cs="Times New Roman"/>
          <w:sz w:val="24"/>
          <w:szCs w:val="24"/>
        </w:rPr>
        <w:t xml:space="preserve">infrastructure </w:t>
      </w:r>
      <w:r w:rsidR="00840633">
        <w:rPr>
          <w:rFonts w:ascii="Times New Roman" w:hAnsi="Times New Roman" w:cs="Times New Roman"/>
          <w:sz w:val="24"/>
          <w:szCs w:val="24"/>
        </w:rPr>
        <w:t xml:space="preserve">plans </w:t>
      </w:r>
      <w:r>
        <w:rPr>
          <w:rFonts w:ascii="Times New Roman" w:hAnsi="Times New Roman" w:cs="Times New Roman"/>
          <w:sz w:val="24"/>
          <w:szCs w:val="24"/>
        </w:rPr>
        <w:t>both in the students’ presentati</w:t>
      </w:r>
      <w:r w:rsidR="00F646E8">
        <w:rPr>
          <w:rFonts w:ascii="Times New Roman" w:hAnsi="Times New Roman" w:cs="Times New Roman"/>
          <w:sz w:val="24"/>
          <w:szCs w:val="24"/>
        </w:rPr>
        <w:t>on and in the O</w:t>
      </w:r>
      <w:r w:rsidR="001940C3">
        <w:rPr>
          <w:rFonts w:ascii="Times New Roman" w:hAnsi="Times New Roman" w:cs="Times New Roman"/>
          <w:sz w:val="24"/>
          <w:szCs w:val="24"/>
        </w:rPr>
        <w:t>pportunity Area Planning Framework (O</w:t>
      </w:r>
      <w:r w:rsidR="00F646E8">
        <w:rPr>
          <w:rFonts w:ascii="Times New Roman" w:hAnsi="Times New Roman" w:cs="Times New Roman"/>
          <w:sz w:val="24"/>
          <w:szCs w:val="24"/>
        </w:rPr>
        <w:t>APF</w:t>
      </w:r>
      <w:r w:rsidR="001940C3">
        <w:rPr>
          <w:rFonts w:ascii="Times New Roman" w:hAnsi="Times New Roman" w:cs="Times New Roman"/>
          <w:sz w:val="24"/>
          <w:szCs w:val="24"/>
        </w:rPr>
        <w:t>)</w:t>
      </w:r>
      <w:r w:rsidR="00840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633" w:rsidRDefault="00840633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Concerns were raised about a potential focus on the development on housing and how this is related to safety and crime </w:t>
      </w:r>
      <w:r w:rsidR="00F646E8">
        <w:rPr>
          <w:rFonts w:ascii="Times New Roman" w:hAnsi="Times New Roman" w:cs="Times New Roman"/>
          <w:sz w:val="24"/>
          <w:szCs w:val="24"/>
        </w:rPr>
        <w:t xml:space="preserve">particularly </w:t>
      </w:r>
      <w:r>
        <w:rPr>
          <w:rFonts w:ascii="Times New Roman" w:hAnsi="Times New Roman" w:cs="Times New Roman"/>
          <w:sz w:val="24"/>
          <w:szCs w:val="24"/>
        </w:rPr>
        <w:t xml:space="preserve">when there is a lack of infrastructure (no GPs, hospitals being closed). </w:t>
      </w:r>
    </w:p>
    <w:p w:rsidR="00840633" w:rsidRDefault="00712C91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Students clarified that their project is at an initial stage and exp</w:t>
      </w:r>
      <w:r w:rsidR="00F646E8">
        <w:rPr>
          <w:rFonts w:ascii="Times New Roman" w:hAnsi="Times New Roman" w:cs="Times New Roman"/>
          <w:sz w:val="24"/>
          <w:szCs w:val="24"/>
        </w:rPr>
        <w:t xml:space="preserve">ressed the hope that the GUA with </w:t>
      </w:r>
      <w:r>
        <w:rPr>
          <w:rFonts w:ascii="Times New Roman" w:hAnsi="Times New Roman" w:cs="Times New Roman"/>
          <w:sz w:val="24"/>
          <w:szCs w:val="24"/>
        </w:rPr>
        <w:t>future student groups will build on the work they have started in order to produce community a</w:t>
      </w:r>
      <w:r w:rsidR="00840633">
        <w:rPr>
          <w:rFonts w:ascii="Times New Roman" w:hAnsi="Times New Roman" w:cs="Times New Roman"/>
          <w:sz w:val="24"/>
          <w:szCs w:val="24"/>
        </w:rPr>
        <w:t>lternati</w:t>
      </w:r>
      <w:r w:rsidR="00F646E8">
        <w:rPr>
          <w:rFonts w:ascii="Times New Roman" w:hAnsi="Times New Roman" w:cs="Times New Roman"/>
          <w:sz w:val="24"/>
          <w:szCs w:val="24"/>
        </w:rPr>
        <w:t>ves</w:t>
      </w:r>
      <w:r w:rsidR="00840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C91" w:rsidRPr="00BA672B" w:rsidRDefault="00712C91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6E8">
        <w:rPr>
          <w:rFonts w:ascii="Times New Roman" w:hAnsi="Times New Roman" w:cs="Times New Roman"/>
          <w:sz w:val="24"/>
          <w:szCs w:val="24"/>
        </w:rPr>
        <w:tab/>
      </w:r>
      <w:r w:rsidR="000652E7" w:rsidRPr="00BA6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Attendees questioned </w:t>
      </w:r>
      <w:r w:rsidR="00CA730F" w:rsidRPr="00BA6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students around whether or not the same number of homes being proposed by the OPDC’s high-rise blocks could be accommodated in the lower rise (medium rise) blocks that they had modelled.  </w:t>
      </w:r>
      <w:r w:rsidR="000652E7" w:rsidRPr="00BA6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 said that </w:t>
      </w:r>
      <w:r w:rsidR="00CA730F" w:rsidRPr="00BA672B">
        <w:rPr>
          <w:rFonts w:ascii="Times New Roman" w:hAnsi="Times New Roman" w:cs="Times New Roman"/>
          <w:sz w:val="24"/>
          <w:szCs w:val="24"/>
          <w:shd w:val="clear" w:color="auto" w:fill="FFFFFF"/>
        </w:rPr>
        <w:t>they hadn’t calculated this – and were simply trying to provide a visual impression of what the area might look like with lower/ medium rise blocks. </w:t>
      </w:r>
    </w:p>
    <w:p w:rsidR="00840633" w:rsidRDefault="00840633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Comments were also made about the difference in life walking experience when faced with high</w:t>
      </w:r>
      <w:r w:rsidR="00F646E8">
        <w:rPr>
          <w:rFonts w:ascii="Times New Roman" w:hAnsi="Times New Roman" w:cs="Times New Roman"/>
          <w:sz w:val="24"/>
          <w:szCs w:val="24"/>
        </w:rPr>
        <w:t>-rise</w:t>
      </w:r>
      <w:r>
        <w:rPr>
          <w:rFonts w:ascii="Times New Roman" w:hAnsi="Times New Roman" w:cs="Times New Roman"/>
          <w:sz w:val="24"/>
          <w:szCs w:val="24"/>
        </w:rPr>
        <w:t xml:space="preserve"> building. </w:t>
      </w:r>
    </w:p>
    <w:p w:rsidR="00F646E8" w:rsidRPr="00840633" w:rsidRDefault="00F646E8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806D4" w:rsidRDefault="00F806D4" w:rsidP="001940C3">
      <w:p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646E8">
        <w:rPr>
          <w:rFonts w:ascii="Times New Roman" w:hAnsi="Times New Roman" w:cs="Times New Roman"/>
          <w:b/>
          <w:sz w:val="24"/>
          <w:szCs w:val="24"/>
        </w:rPr>
        <w:t>2. Developers plans</w:t>
      </w:r>
      <w:r w:rsidR="001940C3">
        <w:rPr>
          <w:rFonts w:ascii="Times New Roman" w:hAnsi="Times New Roman" w:cs="Times New Roman"/>
          <w:b/>
          <w:sz w:val="24"/>
          <w:szCs w:val="24"/>
        </w:rPr>
        <w:t xml:space="preserve"> and relationship with the Old Oak and Park Royal Development Corporation (OPDC) </w:t>
      </w:r>
      <w:r w:rsidR="00B9126D" w:rsidRPr="00F64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46E8" w:rsidRPr="001940C3" w:rsidRDefault="00F646E8" w:rsidP="006E62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806D4" w:rsidRPr="006E62A7" w:rsidRDefault="00F806D4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F646E8">
        <w:rPr>
          <w:rFonts w:ascii="Times New Roman" w:hAnsi="Times New Roman" w:cs="Times New Roman"/>
          <w:sz w:val="24"/>
          <w:szCs w:val="24"/>
        </w:rPr>
        <w:tab/>
      </w:r>
      <w:r w:rsidRPr="006E62A7">
        <w:rPr>
          <w:rFonts w:ascii="Times New Roman" w:hAnsi="Times New Roman" w:cs="Times New Roman"/>
          <w:sz w:val="24"/>
          <w:szCs w:val="24"/>
        </w:rPr>
        <w:t>Car Giant and pos</w:t>
      </w:r>
      <w:r w:rsidR="00F646E8">
        <w:rPr>
          <w:rFonts w:ascii="Times New Roman" w:hAnsi="Times New Roman" w:cs="Times New Roman"/>
          <w:sz w:val="24"/>
          <w:szCs w:val="24"/>
        </w:rPr>
        <w:t>sibly QPR are going to submit</w:t>
      </w:r>
      <w:r w:rsidRPr="006E62A7">
        <w:rPr>
          <w:rFonts w:ascii="Times New Roman" w:hAnsi="Times New Roman" w:cs="Times New Roman"/>
          <w:sz w:val="24"/>
          <w:szCs w:val="24"/>
        </w:rPr>
        <w:t xml:space="preserve"> planning appli</w:t>
      </w:r>
      <w:r w:rsidR="00F92918">
        <w:rPr>
          <w:rFonts w:ascii="Times New Roman" w:hAnsi="Times New Roman" w:cs="Times New Roman"/>
          <w:sz w:val="24"/>
          <w:szCs w:val="24"/>
        </w:rPr>
        <w:t>cations by the end of this year.  They intend to produce a</w:t>
      </w:r>
      <w:r w:rsidRPr="006E62A7">
        <w:rPr>
          <w:rFonts w:ascii="Times New Roman" w:hAnsi="Times New Roman" w:cs="Times New Roman"/>
          <w:sz w:val="24"/>
          <w:szCs w:val="24"/>
        </w:rPr>
        <w:t xml:space="preserve"> Master Plan</w:t>
      </w:r>
      <w:r w:rsidR="00F92918">
        <w:rPr>
          <w:rFonts w:ascii="Times New Roman" w:hAnsi="Times New Roman" w:cs="Times New Roman"/>
          <w:sz w:val="24"/>
          <w:szCs w:val="24"/>
        </w:rPr>
        <w:t xml:space="preserve"> by</w:t>
      </w:r>
      <w:r w:rsidRPr="006E62A7">
        <w:rPr>
          <w:rFonts w:ascii="Times New Roman" w:hAnsi="Times New Roman" w:cs="Times New Roman"/>
          <w:sz w:val="24"/>
          <w:szCs w:val="24"/>
        </w:rPr>
        <w:t xml:space="preserve"> </w:t>
      </w:r>
      <w:r w:rsidR="00F92918">
        <w:rPr>
          <w:rFonts w:ascii="Times New Roman" w:hAnsi="Times New Roman" w:cs="Times New Roman"/>
          <w:sz w:val="24"/>
          <w:szCs w:val="24"/>
        </w:rPr>
        <w:t>September. Attendees questioned why are they are submitting</w:t>
      </w:r>
      <w:r w:rsidRPr="006E62A7">
        <w:rPr>
          <w:rFonts w:ascii="Times New Roman" w:hAnsi="Times New Roman" w:cs="Times New Roman"/>
          <w:sz w:val="24"/>
          <w:szCs w:val="24"/>
        </w:rPr>
        <w:t xml:space="preserve"> planning applications before the </w:t>
      </w:r>
      <w:r w:rsidR="00B9126D" w:rsidRPr="006E62A7">
        <w:rPr>
          <w:rFonts w:ascii="Times New Roman" w:hAnsi="Times New Roman" w:cs="Times New Roman"/>
          <w:sz w:val="24"/>
          <w:szCs w:val="24"/>
        </w:rPr>
        <w:t>publication of the Local Plan</w:t>
      </w:r>
      <w:r w:rsidR="00F92918">
        <w:rPr>
          <w:rFonts w:ascii="Times New Roman" w:hAnsi="Times New Roman" w:cs="Times New Roman"/>
          <w:sz w:val="24"/>
          <w:szCs w:val="24"/>
        </w:rPr>
        <w:t>,</w:t>
      </w:r>
      <w:r w:rsidR="00B9126D" w:rsidRPr="006E62A7">
        <w:rPr>
          <w:rFonts w:ascii="Times New Roman" w:hAnsi="Times New Roman" w:cs="Times New Roman"/>
          <w:sz w:val="24"/>
          <w:szCs w:val="24"/>
        </w:rPr>
        <w:t xml:space="preserve"> which </w:t>
      </w:r>
      <w:r w:rsidR="00F92918">
        <w:rPr>
          <w:rFonts w:ascii="Times New Roman" w:hAnsi="Times New Roman" w:cs="Times New Roman"/>
          <w:sz w:val="24"/>
          <w:szCs w:val="24"/>
        </w:rPr>
        <w:t xml:space="preserve">is expected to be published in 2016. </w:t>
      </w:r>
    </w:p>
    <w:p w:rsidR="00B9126D" w:rsidRPr="006E62A7" w:rsidRDefault="00B9126D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F92918">
        <w:rPr>
          <w:rFonts w:ascii="Times New Roman" w:hAnsi="Times New Roman" w:cs="Times New Roman"/>
          <w:sz w:val="24"/>
          <w:szCs w:val="24"/>
        </w:rPr>
        <w:tab/>
      </w:r>
      <w:r w:rsidRPr="006E62A7">
        <w:rPr>
          <w:rFonts w:ascii="Times New Roman" w:hAnsi="Times New Roman" w:cs="Times New Roman"/>
          <w:sz w:val="24"/>
          <w:szCs w:val="24"/>
        </w:rPr>
        <w:t xml:space="preserve">Why </w:t>
      </w:r>
      <w:r w:rsidR="00F92918">
        <w:rPr>
          <w:rFonts w:ascii="Times New Roman" w:hAnsi="Times New Roman" w:cs="Times New Roman"/>
          <w:sz w:val="24"/>
          <w:szCs w:val="24"/>
        </w:rPr>
        <w:t>is the OPDC allowing the developers to submit</w:t>
      </w:r>
      <w:r w:rsidRPr="006E62A7">
        <w:rPr>
          <w:rFonts w:ascii="Times New Roman" w:hAnsi="Times New Roman" w:cs="Times New Roman"/>
          <w:sz w:val="24"/>
          <w:szCs w:val="24"/>
        </w:rPr>
        <w:t xml:space="preserve"> planning applications before the publication of the</w:t>
      </w:r>
      <w:r w:rsidR="00F92918">
        <w:rPr>
          <w:rFonts w:ascii="Times New Roman" w:hAnsi="Times New Roman" w:cs="Times New Roman"/>
          <w:sz w:val="24"/>
          <w:szCs w:val="24"/>
        </w:rPr>
        <w:t>ir</w:t>
      </w:r>
      <w:r w:rsidRPr="006E62A7">
        <w:rPr>
          <w:rFonts w:ascii="Times New Roman" w:hAnsi="Times New Roman" w:cs="Times New Roman"/>
          <w:sz w:val="24"/>
          <w:szCs w:val="24"/>
        </w:rPr>
        <w:t xml:space="preserve"> Local Plan? </w:t>
      </w:r>
      <w:r w:rsidR="00F92918">
        <w:rPr>
          <w:rFonts w:ascii="Times New Roman" w:hAnsi="Times New Roman" w:cs="Times New Roman"/>
          <w:sz w:val="24"/>
          <w:szCs w:val="24"/>
        </w:rPr>
        <w:t>S</w:t>
      </w:r>
      <w:r w:rsidR="005756BD" w:rsidRPr="006E62A7">
        <w:rPr>
          <w:rFonts w:ascii="Times New Roman" w:hAnsi="Times New Roman" w:cs="Times New Roman"/>
          <w:sz w:val="24"/>
          <w:szCs w:val="24"/>
        </w:rPr>
        <w:t xml:space="preserve">hould </w:t>
      </w:r>
      <w:r w:rsidR="00F92918">
        <w:rPr>
          <w:rFonts w:ascii="Times New Roman" w:hAnsi="Times New Roman" w:cs="Times New Roman"/>
          <w:sz w:val="24"/>
          <w:szCs w:val="24"/>
        </w:rPr>
        <w:t>we challenge them on this?</w:t>
      </w:r>
      <w:r w:rsidR="005756BD" w:rsidRPr="006E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26D" w:rsidRPr="006E62A7" w:rsidRDefault="00B9126D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F92918">
        <w:rPr>
          <w:rFonts w:ascii="Times New Roman" w:hAnsi="Times New Roman" w:cs="Times New Roman"/>
          <w:sz w:val="24"/>
          <w:szCs w:val="24"/>
        </w:rPr>
        <w:tab/>
      </w:r>
      <w:r w:rsidR="005756BD" w:rsidRPr="006E62A7">
        <w:rPr>
          <w:rFonts w:ascii="Times New Roman" w:hAnsi="Times New Roman" w:cs="Times New Roman"/>
          <w:sz w:val="24"/>
          <w:szCs w:val="24"/>
        </w:rPr>
        <w:t>Car Giant and QPR are making presentations to the OPDC befor</w:t>
      </w:r>
      <w:r w:rsidR="00F92918">
        <w:rPr>
          <w:rFonts w:ascii="Times New Roman" w:hAnsi="Times New Roman" w:cs="Times New Roman"/>
          <w:sz w:val="24"/>
          <w:szCs w:val="24"/>
        </w:rPr>
        <w:t>e the next Board meeting. The presentations will</w:t>
      </w:r>
      <w:r w:rsidRPr="006E62A7">
        <w:rPr>
          <w:rFonts w:ascii="Times New Roman" w:hAnsi="Times New Roman" w:cs="Times New Roman"/>
          <w:sz w:val="24"/>
          <w:szCs w:val="24"/>
        </w:rPr>
        <w:t xml:space="preserve"> not </w:t>
      </w:r>
      <w:r w:rsidR="00F92918">
        <w:rPr>
          <w:rFonts w:ascii="Times New Roman" w:hAnsi="Times New Roman" w:cs="Times New Roman"/>
          <w:sz w:val="24"/>
          <w:szCs w:val="24"/>
        </w:rPr>
        <w:t xml:space="preserve">be </w:t>
      </w:r>
      <w:r w:rsidRPr="006E62A7">
        <w:rPr>
          <w:rFonts w:ascii="Times New Roman" w:hAnsi="Times New Roman" w:cs="Times New Roman"/>
          <w:sz w:val="24"/>
          <w:szCs w:val="24"/>
        </w:rPr>
        <w:t xml:space="preserve">open to the public. </w:t>
      </w:r>
    </w:p>
    <w:p w:rsidR="00F92918" w:rsidRDefault="00B9126D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F92918">
        <w:rPr>
          <w:rFonts w:ascii="Times New Roman" w:hAnsi="Times New Roman" w:cs="Times New Roman"/>
          <w:sz w:val="24"/>
          <w:szCs w:val="24"/>
        </w:rPr>
        <w:tab/>
      </w:r>
      <w:r w:rsidRPr="006E62A7">
        <w:rPr>
          <w:rFonts w:ascii="Times New Roman" w:hAnsi="Times New Roman" w:cs="Times New Roman"/>
          <w:sz w:val="24"/>
          <w:szCs w:val="24"/>
        </w:rPr>
        <w:t>The planning applications will probably promote a conventional way of dev</w:t>
      </w:r>
      <w:r w:rsidR="00F92918">
        <w:rPr>
          <w:rFonts w:ascii="Times New Roman" w:hAnsi="Times New Roman" w:cs="Times New Roman"/>
          <w:sz w:val="24"/>
          <w:szCs w:val="24"/>
        </w:rPr>
        <w:t>elopment with no sense of delivering Lifet</w:t>
      </w:r>
      <w:r w:rsidRPr="006E62A7">
        <w:rPr>
          <w:rFonts w:ascii="Times New Roman" w:hAnsi="Times New Roman" w:cs="Times New Roman"/>
          <w:sz w:val="24"/>
          <w:szCs w:val="24"/>
        </w:rPr>
        <w:t>ime Neighbourhoods</w:t>
      </w:r>
      <w:r w:rsidR="005756BD" w:rsidRPr="006E6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26D" w:rsidRPr="006E62A7" w:rsidRDefault="00F92918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5756BD" w:rsidRPr="006E62A7">
        <w:rPr>
          <w:rFonts w:ascii="Times New Roman" w:hAnsi="Times New Roman" w:cs="Times New Roman"/>
          <w:sz w:val="24"/>
          <w:szCs w:val="24"/>
        </w:rPr>
        <w:t xml:space="preserve">They won’t follow </w:t>
      </w:r>
      <w:r>
        <w:rPr>
          <w:rFonts w:ascii="Times New Roman" w:hAnsi="Times New Roman" w:cs="Times New Roman"/>
          <w:sz w:val="24"/>
          <w:szCs w:val="24"/>
        </w:rPr>
        <w:t xml:space="preserve">better </w:t>
      </w:r>
      <w:r w:rsidR="005756BD" w:rsidRPr="006E62A7">
        <w:rPr>
          <w:rFonts w:ascii="Times New Roman" w:hAnsi="Times New Roman" w:cs="Times New Roman"/>
          <w:sz w:val="24"/>
          <w:szCs w:val="24"/>
        </w:rPr>
        <w:t>examples of development</w:t>
      </w:r>
      <w:r>
        <w:rPr>
          <w:rFonts w:ascii="Times New Roman" w:hAnsi="Times New Roman" w:cs="Times New Roman"/>
          <w:sz w:val="24"/>
          <w:szCs w:val="24"/>
        </w:rPr>
        <w:t xml:space="preserve"> such as those taking place</w:t>
      </w:r>
      <w:r w:rsidR="005756BD" w:rsidRPr="006E62A7">
        <w:rPr>
          <w:rFonts w:ascii="Times New Roman" w:hAnsi="Times New Roman" w:cs="Times New Roman"/>
          <w:sz w:val="24"/>
          <w:szCs w:val="24"/>
        </w:rPr>
        <w:t xml:space="preserve"> in other countries like Paris, Sweden. A big opportunity could be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="005756BD" w:rsidRPr="006E62A7">
        <w:rPr>
          <w:rFonts w:ascii="Times New Roman" w:hAnsi="Times New Roman" w:cs="Times New Roman"/>
          <w:sz w:val="24"/>
          <w:szCs w:val="24"/>
        </w:rPr>
        <w:t>missed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56BD" w:rsidRPr="006E62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EAD" w:rsidRDefault="00B9126D" w:rsidP="00B05E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F92918">
        <w:rPr>
          <w:rFonts w:ascii="Times New Roman" w:hAnsi="Times New Roman" w:cs="Times New Roman"/>
          <w:sz w:val="24"/>
          <w:szCs w:val="24"/>
        </w:rPr>
        <w:tab/>
        <w:t>There has been a recent Supreme Court judgement on what is required of public bodies in terms of consultations, particularly important in terms of the need to consider alternatives</w:t>
      </w:r>
      <w:r w:rsidRPr="006E62A7">
        <w:rPr>
          <w:rFonts w:ascii="Times New Roman" w:hAnsi="Times New Roman" w:cs="Times New Roman"/>
          <w:sz w:val="24"/>
          <w:szCs w:val="24"/>
        </w:rPr>
        <w:t xml:space="preserve">. </w:t>
      </w:r>
      <w:r w:rsidR="00B05EAD">
        <w:rPr>
          <w:rFonts w:ascii="Times New Roman" w:hAnsi="Times New Roman" w:cs="Times New Roman"/>
          <w:sz w:val="24"/>
          <w:szCs w:val="24"/>
        </w:rPr>
        <w:t xml:space="preserve">Links here to the judgement – </w:t>
      </w:r>
      <w:hyperlink r:id="rId7" w:history="1">
        <w:r w:rsidR="00B05EAD" w:rsidRPr="003C66E4">
          <w:rPr>
            <w:rStyle w:val="Hyperlink"/>
            <w:rFonts w:ascii="Times New Roman" w:hAnsi="Times New Roman" w:cs="Times New Roman"/>
          </w:rPr>
          <w:t>https://www.supremecourt.uk/decidedcases/docs/UKSC_2013_0116_Judgment.pdf</w:t>
        </w:r>
      </w:hyperlink>
      <w:r w:rsidR="00B05EAD">
        <w:rPr>
          <w:rFonts w:ascii="Times New Roman" w:hAnsi="Times New Roman" w:cs="Times New Roman"/>
        </w:rPr>
        <w:t xml:space="preserve"> and to a UK human rights blog comment </w:t>
      </w:r>
      <w:hyperlink r:id="rId8" w:history="1">
        <w:r w:rsidR="00B05EAD" w:rsidRPr="003C66E4">
          <w:rPr>
            <w:rStyle w:val="Hyperlink"/>
            <w:rFonts w:ascii="Times New Roman" w:hAnsi="Times New Roman" w:cs="Times New Roman"/>
          </w:rPr>
          <w:t>http://ukhumanrightsblog.com/2014/10/29/consultation-duty-</w:t>
        </w:r>
        <w:r w:rsidR="00B05EAD" w:rsidRPr="003C66E4">
          <w:rPr>
            <w:rStyle w:val="Hyperlink"/>
            <w:rFonts w:ascii="Times New Roman" w:hAnsi="Times New Roman" w:cs="Times New Roman"/>
          </w:rPr>
          <w:lastRenderedPageBreak/>
          <w:t>gets-to-the-supreme-court/</w:t>
        </w:r>
      </w:hyperlink>
      <w:r w:rsidR="00B05EAD">
        <w:rPr>
          <w:rFonts w:ascii="Times New Roman" w:hAnsi="Times New Roman" w:cs="Times New Roman"/>
        </w:rPr>
        <w:t xml:space="preserve"> </w:t>
      </w:r>
      <w:r w:rsidR="00B05EAD">
        <w:rPr>
          <w:rFonts w:ascii="Times New Roman" w:hAnsi="Times New Roman" w:cs="Times New Roman"/>
          <w:sz w:val="24"/>
          <w:szCs w:val="24"/>
        </w:rPr>
        <w:t xml:space="preserve">  </w:t>
      </w:r>
      <w:r w:rsidR="00F92918">
        <w:rPr>
          <w:rFonts w:ascii="Times New Roman" w:hAnsi="Times New Roman" w:cs="Times New Roman"/>
          <w:sz w:val="24"/>
          <w:szCs w:val="24"/>
        </w:rPr>
        <w:t xml:space="preserve"> This is very important – particularly in terms of the development of the Local Plan and the possibility of community groups presenting alternative proposals. </w:t>
      </w:r>
    </w:p>
    <w:p w:rsidR="005756BD" w:rsidRPr="00B05EAD" w:rsidRDefault="005756BD" w:rsidP="00B05EAD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 Giant is contacting groups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speak to them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individually. We should ask them to organise a community presentation ev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ent with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anners and not consultants there to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answer the GUA’s questions. </w:t>
      </w:r>
    </w:p>
    <w:p w:rsidR="005756BD" w:rsidRPr="006E62A7" w:rsidRDefault="005756BD" w:rsidP="00F646E8">
      <w:p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 should also ask QPR to make a community presentation. </w:t>
      </w:r>
    </w:p>
    <w:p w:rsidR="005756BD" w:rsidRPr="006E62A7" w:rsidRDefault="005756BD" w:rsidP="00F646E8">
      <w:p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An OPDC summary of the OAPF consultation mentions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that 3.500 people responded to the consultations. From those 3.400 were from QPR fans! The community’s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representative 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voices should have more weight th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 that of individual 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QPR fans. </w:t>
      </w:r>
    </w:p>
    <w:p w:rsidR="005756BD" w:rsidRPr="006E62A7" w:rsidRDefault="005756BD" w:rsidP="00F646E8">
      <w:p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S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hould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GUA </w:t>
      </w:r>
      <w:r w:rsidR="002C338B"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form 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Planning </w:t>
      </w:r>
      <w:r w:rsidR="002C338B"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Group 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="002C338B"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follow the planning applications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being considered by the OPDC?</w:t>
      </w:r>
    </w:p>
    <w:p w:rsidR="002C338B" w:rsidRPr="006E62A7" w:rsidRDefault="002C338B" w:rsidP="00F646E8">
      <w:p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We should have had a community representative on the Planning Committee of the OPDC. </w:t>
      </w:r>
    </w:p>
    <w:p w:rsidR="00BA06C4" w:rsidRDefault="00BA06C4" w:rsidP="00F646E8">
      <w:pPr>
        <w:spacing w:after="0"/>
        <w:ind w:left="426" w:hanging="42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 the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case of the LLDC around 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80%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land in its boundaries already had planning permission prior to consultation on its draft Local Plan</w:t>
      </w:r>
      <w:r w:rsidRPr="006E62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A04C31" w:rsidRDefault="00CD4D28" w:rsidP="00F646E8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B05EA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6E62A7">
        <w:rPr>
          <w:rFonts w:ascii="Times New Roman" w:hAnsi="Times New Roman" w:cs="Times New Roman"/>
          <w:sz w:val="24"/>
          <w:szCs w:val="24"/>
        </w:rPr>
        <w:t>More engagement is required with specific</w:t>
      </w:r>
      <w:r>
        <w:rPr>
          <w:rFonts w:ascii="Times New Roman" w:hAnsi="Times New Roman" w:cs="Times New Roman"/>
          <w:sz w:val="24"/>
          <w:szCs w:val="24"/>
        </w:rPr>
        <w:t xml:space="preserve"> community and business groups that should be part of the GUA. </w:t>
      </w:r>
    </w:p>
    <w:p w:rsidR="00CD4D28" w:rsidRPr="00CD4D28" w:rsidRDefault="00CD4D28" w:rsidP="006E6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0C3" w:rsidRDefault="00A04C31" w:rsidP="006E6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06D4" w:rsidRPr="001940C3">
        <w:rPr>
          <w:rFonts w:ascii="Times New Roman" w:hAnsi="Times New Roman" w:cs="Times New Roman"/>
          <w:b/>
          <w:sz w:val="24"/>
          <w:szCs w:val="24"/>
        </w:rPr>
        <w:t xml:space="preserve">OPDC Board meeting </w:t>
      </w:r>
      <w:r w:rsidR="002C338B" w:rsidRPr="001940C3">
        <w:rPr>
          <w:rFonts w:ascii="Times New Roman" w:hAnsi="Times New Roman" w:cs="Times New Roman"/>
          <w:b/>
          <w:sz w:val="24"/>
          <w:szCs w:val="24"/>
        </w:rPr>
        <w:t>presentation and relevant discussion</w:t>
      </w:r>
    </w:p>
    <w:p w:rsidR="00A04C31" w:rsidRPr="001940C3" w:rsidRDefault="002C338B" w:rsidP="006E62A7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38B" w:rsidRDefault="001940C3" w:rsidP="006E6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OPDC held</w:t>
      </w:r>
      <w:r w:rsidR="002C338B" w:rsidRPr="006E62A7">
        <w:rPr>
          <w:rFonts w:ascii="Times New Roman" w:hAnsi="Times New Roman" w:cs="Times New Roman"/>
          <w:sz w:val="24"/>
          <w:szCs w:val="24"/>
        </w:rPr>
        <w:t xml:space="preserve"> its first meeting on the 1</w:t>
      </w:r>
      <w:r w:rsidR="002C338B" w:rsidRPr="006E62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338B" w:rsidRPr="006E62A7">
        <w:rPr>
          <w:rFonts w:ascii="Times New Roman" w:hAnsi="Times New Roman" w:cs="Times New Roman"/>
          <w:sz w:val="24"/>
          <w:szCs w:val="24"/>
        </w:rPr>
        <w:t xml:space="preserve"> April 2015. </w:t>
      </w:r>
      <w:r w:rsidR="00BA06C4" w:rsidRPr="006E62A7">
        <w:rPr>
          <w:rFonts w:ascii="Times New Roman" w:hAnsi="Times New Roman" w:cs="Times New Roman"/>
          <w:sz w:val="24"/>
          <w:szCs w:val="24"/>
        </w:rPr>
        <w:t xml:space="preserve">The meetings are open to the public. </w:t>
      </w:r>
      <w:r w:rsidR="002C338B" w:rsidRPr="006E62A7">
        <w:rPr>
          <w:rFonts w:ascii="Times New Roman" w:hAnsi="Times New Roman" w:cs="Times New Roman"/>
          <w:sz w:val="24"/>
          <w:szCs w:val="24"/>
        </w:rPr>
        <w:t xml:space="preserve">The members of the board are </w:t>
      </w:r>
      <w:r>
        <w:rPr>
          <w:rFonts w:ascii="Times New Roman" w:hAnsi="Times New Roman" w:cs="Times New Roman"/>
          <w:sz w:val="24"/>
          <w:szCs w:val="24"/>
        </w:rPr>
        <w:t xml:space="preserve">as follows: 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7FD" w:rsidRPr="001940C3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Sir Edward Lister</w:t>
      </w:r>
      <w:r w:rsidRPr="001940C3">
        <w:rPr>
          <w:rFonts w:ascii="Times New Roman" w:hAnsi="Times New Roman" w:cs="Times New Roman"/>
          <w:sz w:val="24"/>
          <w:szCs w:val="24"/>
        </w:rPr>
        <w:t xml:space="preserve"> (Chairman), Chief of Staff and Deputy Mayor, Policy &amp; Planning 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Cllr Julian Bell</w:t>
      </w:r>
      <w:r w:rsidRPr="005F17FD">
        <w:rPr>
          <w:rFonts w:ascii="Times New Roman" w:hAnsi="Times New Roman" w:cs="Times New Roman"/>
          <w:sz w:val="24"/>
          <w:szCs w:val="24"/>
        </w:rPr>
        <w:t>, Leader of Ealing Council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David Biggs</w:t>
      </w:r>
      <w:r w:rsidRPr="005F17FD">
        <w:rPr>
          <w:rFonts w:ascii="Times New Roman" w:hAnsi="Times New Roman" w:cs="Times New Roman"/>
          <w:sz w:val="24"/>
          <w:szCs w:val="24"/>
        </w:rPr>
        <w:t>, Managing Director, Network Rail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Cllr Muhammed Butt</w:t>
      </w:r>
      <w:r w:rsidRPr="005F17FD">
        <w:rPr>
          <w:rFonts w:ascii="Times New Roman" w:hAnsi="Times New Roman" w:cs="Times New Roman"/>
          <w:sz w:val="24"/>
          <w:szCs w:val="24"/>
        </w:rPr>
        <w:t>, Leader of Brent Council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Cllr Stephen Cowan</w:t>
      </w:r>
      <w:r w:rsidRPr="005F17FD">
        <w:rPr>
          <w:rFonts w:ascii="Times New Roman" w:hAnsi="Times New Roman" w:cs="Times New Roman"/>
          <w:sz w:val="24"/>
          <w:szCs w:val="24"/>
        </w:rPr>
        <w:t>, Leader of Hammersmith and Fulham Council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 xml:space="preserve">Rahul </w:t>
      </w:r>
      <w:proofErr w:type="spellStart"/>
      <w:r w:rsidRPr="001940C3">
        <w:rPr>
          <w:rFonts w:ascii="Times New Roman" w:hAnsi="Times New Roman" w:cs="Times New Roman"/>
          <w:b/>
          <w:sz w:val="24"/>
          <w:szCs w:val="24"/>
        </w:rPr>
        <w:t>Gokhale</w:t>
      </w:r>
      <w:proofErr w:type="spellEnd"/>
      <w:r w:rsidRPr="005F17FD">
        <w:rPr>
          <w:rFonts w:ascii="Times New Roman" w:hAnsi="Times New Roman" w:cs="Times New Roman"/>
          <w:sz w:val="24"/>
          <w:szCs w:val="24"/>
        </w:rPr>
        <w:t>, Chair, Park Royal Business Group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 xml:space="preserve">Professor Debra </w:t>
      </w:r>
      <w:proofErr w:type="spellStart"/>
      <w:r w:rsidRPr="001940C3">
        <w:rPr>
          <w:rFonts w:ascii="Times New Roman" w:hAnsi="Times New Roman" w:cs="Times New Roman"/>
          <w:b/>
          <w:sz w:val="24"/>
          <w:szCs w:val="24"/>
        </w:rPr>
        <w:t>Humphris</w:t>
      </w:r>
      <w:proofErr w:type="spellEnd"/>
      <w:r w:rsidRPr="005F17FD">
        <w:rPr>
          <w:rFonts w:ascii="Times New Roman" w:hAnsi="Times New Roman" w:cs="Times New Roman"/>
          <w:sz w:val="24"/>
          <w:szCs w:val="24"/>
        </w:rPr>
        <w:t>, Vice Provost for Education, Imperial College London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Simon Kirby</w:t>
      </w:r>
      <w:r w:rsidRPr="005F17FD">
        <w:rPr>
          <w:rFonts w:ascii="Times New Roman" w:hAnsi="Times New Roman" w:cs="Times New Roman"/>
          <w:sz w:val="24"/>
          <w:szCs w:val="24"/>
        </w:rPr>
        <w:t>, Chief Executive, High Speed 2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William McKee</w:t>
      </w:r>
      <w:r w:rsidRPr="005F17FD">
        <w:rPr>
          <w:rFonts w:ascii="Times New Roman" w:hAnsi="Times New Roman" w:cs="Times New Roman"/>
          <w:sz w:val="24"/>
          <w:szCs w:val="24"/>
        </w:rPr>
        <w:t>, Chair, Outer London Commission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 xml:space="preserve">Matthew </w:t>
      </w:r>
      <w:proofErr w:type="spellStart"/>
      <w:r w:rsidRPr="001940C3">
        <w:rPr>
          <w:rFonts w:ascii="Times New Roman" w:hAnsi="Times New Roman" w:cs="Times New Roman"/>
          <w:b/>
          <w:sz w:val="24"/>
          <w:szCs w:val="24"/>
        </w:rPr>
        <w:t>Pencharz</w:t>
      </w:r>
      <w:proofErr w:type="spellEnd"/>
      <w:r w:rsidRPr="005F17FD">
        <w:rPr>
          <w:rFonts w:ascii="Times New Roman" w:hAnsi="Times New Roman" w:cs="Times New Roman"/>
          <w:sz w:val="24"/>
          <w:szCs w:val="24"/>
        </w:rPr>
        <w:t>, Senior Advisor for Environment and Energy, Greater London Authority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1940C3">
        <w:rPr>
          <w:rFonts w:ascii="Times New Roman" w:hAnsi="Times New Roman" w:cs="Times New Roman"/>
          <w:b/>
          <w:sz w:val="24"/>
          <w:szCs w:val="24"/>
        </w:rPr>
        <w:t>Prout</w:t>
      </w:r>
      <w:proofErr w:type="spellEnd"/>
      <w:r w:rsidRPr="005F17FD">
        <w:rPr>
          <w:rFonts w:ascii="Times New Roman" w:hAnsi="Times New Roman" w:cs="Times New Roman"/>
          <w:sz w:val="24"/>
          <w:szCs w:val="24"/>
        </w:rPr>
        <w:t>, Director General High Speed 2, Department for Transport</w:t>
      </w:r>
    </w:p>
    <w:p w:rsidR="005F17FD" w:rsidRPr="005F17FD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Eric Sorensen</w:t>
      </w:r>
      <w:r w:rsidRPr="005F17FD">
        <w:rPr>
          <w:rFonts w:ascii="Times New Roman" w:hAnsi="Times New Roman" w:cs="Times New Roman"/>
          <w:sz w:val="24"/>
          <w:szCs w:val="24"/>
        </w:rPr>
        <w:t>, Former Chief Executive, London Docklands Development Corporation and the Millennium Commission</w:t>
      </w:r>
    </w:p>
    <w:p w:rsidR="005F17FD" w:rsidRPr="006E62A7" w:rsidRDefault="005F17FD" w:rsidP="005F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0C3">
        <w:rPr>
          <w:rFonts w:ascii="Times New Roman" w:hAnsi="Times New Roman" w:cs="Times New Roman"/>
          <w:b/>
          <w:sz w:val="24"/>
          <w:szCs w:val="24"/>
        </w:rPr>
        <w:t>Amanda Souter</w:t>
      </w:r>
      <w:r w:rsidRPr="005F17FD">
        <w:rPr>
          <w:rFonts w:ascii="Times New Roman" w:hAnsi="Times New Roman" w:cs="Times New Roman"/>
          <w:sz w:val="24"/>
          <w:szCs w:val="24"/>
        </w:rPr>
        <w:t>, Chair, Wells House Road Residents Association</w:t>
      </w:r>
    </w:p>
    <w:p w:rsidR="002C338B" w:rsidRPr="001940C3" w:rsidRDefault="002C338B" w:rsidP="006E62A7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C338B" w:rsidRPr="006E62A7" w:rsidRDefault="002C338B" w:rsidP="001940C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1940C3">
        <w:rPr>
          <w:rFonts w:ascii="Times New Roman" w:hAnsi="Times New Roman" w:cs="Times New Roman"/>
          <w:sz w:val="24"/>
          <w:szCs w:val="24"/>
        </w:rPr>
        <w:tab/>
      </w:r>
      <w:r w:rsidR="003963B1">
        <w:rPr>
          <w:rFonts w:ascii="Times New Roman" w:hAnsi="Times New Roman" w:cs="Times New Roman"/>
          <w:sz w:val="24"/>
          <w:szCs w:val="24"/>
        </w:rPr>
        <w:t>Amanda S</w:t>
      </w:r>
      <w:r w:rsidRPr="006E62A7">
        <w:rPr>
          <w:rFonts w:ascii="Times New Roman" w:hAnsi="Times New Roman" w:cs="Times New Roman"/>
          <w:sz w:val="24"/>
          <w:szCs w:val="24"/>
        </w:rPr>
        <w:t>ou</w:t>
      </w:r>
      <w:r w:rsidR="001940C3">
        <w:rPr>
          <w:rFonts w:ascii="Times New Roman" w:hAnsi="Times New Roman" w:cs="Times New Roman"/>
          <w:sz w:val="24"/>
          <w:szCs w:val="24"/>
        </w:rPr>
        <w:t>ter suggested that GUA members could</w:t>
      </w:r>
      <w:r w:rsidRPr="006E62A7">
        <w:rPr>
          <w:rFonts w:ascii="Times New Roman" w:hAnsi="Times New Roman" w:cs="Times New Roman"/>
          <w:sz w:val="24"/>
          <w:szCs w:val="24"/>
        </w:rPr>
        <w:t xml:space="preserve"> send through questions </w:t>
      </w:r>
      <w:r w:rsidR="001940C3">
        <w:rPr>
          <w:rFonts w:ascii="Times New Roman" w:hAnsi="Times New Roman" w:cs="Times New Roman"/>
          <w:sz w:val="24"/>
          <w:szCs w:val="24"/>
        </w:rPr>
        <w:t xml:space="preserve">that she might ask at board meetings, to Eva to forward to her, </w:t>
      </w:r>
      <w:r w:rsidRPr="006E62A7">
        <w:rPr>
          <w:rFonts w:ascii="Times New Roman" w:hAnsi="Times New Roman" w:cs="Times New Roman"/>
          <w:sz w:val="24"/>
          <w:szCs w:val="24"/>
        </w:rPr>
        <w:t>after the publicati</w:t>
      </w:r>
      <w:r w:rsidR="001940C3">
        <w:rPr>
          <w:rFonts w:ascii="Times New Roman" w:hAnsi="Times New Roman" w:cs="Times New Roman"/>
          <w:sz w:val="24"/>
          <w:szCs w:val="24"/>
        </w:rPr>
        <w:t>on of the board agenda</w:t>
      </w:r>
      <w:r w:rsidRPr="006E62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0C3" w:rsidRDefault="002C338B" w:rsidP="001940C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1940C3">
        <w:rPr>
          <w:rFonts w:ascii="Times New Roman" w:hAnsi="Times New Roman" w:cs="Times New Roman"/>
          <w:sz w:val="24"/>
          <w:szCs w:val="24"/>
        </w:rPr>
        <w:tab/>
        <w:t>Concerns were raised that</w:t>
      </w:r>
      <w:r w:rsidRPr="006E62A7">
        <w:rPr>
          <w:rFonts w:ascii="Times New Roman" w:hAnsi="Times New Roman" w:cs="Times New Roman"/>
          <w:sz w:val="24"/>
          <w:szCs w:val="24"/>
        </w:rPr>
        <w:t xml:space="preserve"> the minutes and the agenda are published only 5 days before the meeting which doesn’t give time to communit</w:t>
      </w:r>
      <w:r w:rsidR="001940C3">
        <w:rPr>
          <w:rFonts w:ascii="Times New Roman" w:hAnsi="Times New Roman" w:cs="Times New Roman"/>
          <w:sz w:val="24"/>
          <w:szCs w:val="24"/>
        </w:rPr>
        <w:t>y groups’ time to collectively consider the items being discussed</w:t>
      </w:r>
      <w:r w:rsidRPr="006E62A7">
        <w:rPr>
          <w:rFonts w:ascii="Times New Roman" w:hAnsi="Times New Roman" w:cs="Times New Roman"/>
          <w:sz w:val="24"/>
          <w:szCs w:val="24"/>
        </w:rPr>
        <w:t xml:space="preserve">. </w:t>
      </w:r>
      <w:r w:rsidR="00194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38B" w:rsidRPr="006E62A7" w:rsidRDefault="001940C3" w:rsidP="001940C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Minutes</w:t>
      </w:r>
      <w:r w:rsidR="006E62A7" w:rsidRPr="006E62A7">
        <w:rPr>
          <w:rFonts w:ascii="Times New Roman" w:hAnsi="Times New Roman" w:cs="Times New Roman"/>
          <w:sz w:val="24"/>
          <w:szCs w:val="24"/>
        </w:rPr>
        <w:t xml:space="preserve"> shou</w:t>
      </w:r>
      <w:r>
        <w:rPr>
          <w:rFonts w:ascii="Times New Roman" w:hAnsi="Times New Roman" w:cs="Times New Roman"/>
          <w:sz w:val="24"/>
          <w:szCs w:val="24"/>
        </w:rPr>
        <w:t>ld be published 7 days after each board</w:t>
      </w:r>
      <w:r w:rsidR="006E62A7" w:rsidRPr="006E62A7">
        <w:rPr>
          <w:rFonts w:ascii="Times New Roman" w:hAnsi="Times New Roman" w:cs="Times New Roman"/>
          <w:sz w:val="24"/>
          <w:szCs w:val="24"/>
        </w:rPr>
        <w:t xml:space="preserve"> meeting. </w:t>
      </w:r>
    </w:p>
    <w:p w:rsidR="002C338B" w:rsidRPr="006E62A7" w:rsidRDefault="002C338B" w:rsidP="001940C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E62A7">
        <w:rPr>
          <w:rFonts w:ascii="Times New Roman" w:hAnsi="Times New Roman" w:cs="Times New Roman"/>
          <w:sz w:val="24"/>
          <w:szCs w:val="24"/>
        </w:rPr>
        <w:t xml:space="preserve">- </w:t>
      </w:r>
      <w:r w:rsidR="001940C3">
        <w:rPr>
          <w:rFonts w:ascii="Times New Roman" w:hAnsi="Times New Roman" w:cs="Times New Roman"/>
          <w:sz w:val="24"/>
          <w:szCs w:val="24"/>
        </w:rPr>
        <w:tab/>
      </w:r>
      <w:r w:rsidRPr="006E62A7">
        <w:rPr>
          <w:rFonts w:ascii="Times New Roman" w:hAnsi="Times New Roman" w:cs="Times New Roman"/>
          <w:sz w:val="24"/>
          <w:szCs w:val="24"/>
        </w:rPr>
        <w:t xml:space="preserve">There was a discussion of whether the GUA meetings should be arranged at a date before the Board meetings. </w:t>
      </w:r>
    </w:p>
    <w:p w:rsidR="00BA06C4" w:rsidRPr="006E62A7" w:rsidRDefault="002C338B" w:rsidP="001940C3">
      <w:pPr>
        <w:spacing w:after="0"/>
        <w:ind w:left="426" w:hanging="426"/>
        <w:rPr>
          <w:rFonts w:ascii="Times New Roman" w:hAnsi="Times New Roman" w:cs="Times New Roman"/>
        </w:rPr>
      </w:pPr>
      <w:r w:rsidRPr="006E62A7">
        <w:rPr>
          <w:rFonts w:ascii="Times New Roman" w:hAnsi="Times New Roman" w:cs="Times New Roman"/>
        </w:rPr>
        <w:t xml:space="preserve">- </w:t>
      </w:r>
      <w:r w:rsidR="001940C3">
        <w:rPr>
          <w:rFonts w:ascii="Times New Roman" w:hAnsi="Times New Roman" w:cs="Times New Roman"/>
        </w:rPr>
        <w:tab/>
      </w:r>
      <w:r w:rsidR="00BA06C4" w:rsidRPr="006E62A7">
        <w:rPr>
          <w:rFonts w:ascii="Times New Roman" w:hAnsi="Times New Roman" w:cs="Times New Roman"/>
        </w:rPr>
        <w:t>Concerns were raised about the potential appointment of Ed Lister as Chair of the OPDC after Boris Johnson’s appointment as MP. It was felt that</w:t>
      </w:r>
      <w:r w:rsidR="00403F4D">
        <w:rPr>
          <w:rFonts w:ascii="Times New Roman" w:hAnsi="Times New Roman" w:cs="Times New Roman"/>
        </w:rPr>
        <w:t xml:space="preserve"> Lister will not provide the</w:t>
      </w:r>
      <w:r w:rsidR="00BA06C4" w:rsidRPr="006E62A7">
        <w:rPr>
          <w:rFonts w:ascii="Times New Roman" w:hAnsi="Times New Roman" w:cs="Times New Roman"/>
        </w:rPr>
        <w:t xml:space="preserve"> high profile</w:t>
      </w:r>
      <w:r w:rsidR="00403F4D">
        <w:rPr>
          <w:rFonts w:ascii="Times New Roman" w:hAnsi="Times New Roman" w:cs="Times New Roman"/>
        </w:rPr>
        <w:t xml:space="preserve"> needed and that plans are likely to be rather conventional rather than</w:t>
      </w:r>
      <w:r w:rsidR="00BA06C4" w:rsidRPr="006E62A7">
        <w:rPr>
          <w:rFonts w:ascii="Times New Roman" w:hAnsi="Times New Roman" w:cs="Times New Roman"/>
        </w:rPr>
        <w:t xml:space="preserve"> </w:t>
      </w:r>
      <w:r w:rsidR="00403F4D">
        <w:rPr>
          <w:rFonts w:ascii="Times New Roman" w:hAnsi="Times New Roman" w:cs="Times New Roman"/>
        </w:rPr>
        <w:t>dynamic</w:t>
      </w:r>
      <w:r w:rsidR="00BA06C4" w:rsidRPr="006E62A7">
        <w:rPr>
          <w:rFonts w:ascii="Times New Roman" w:hAnsi="Times New Roman" w:cs="Times New Roman"/>
        </w:rPr>
        <w:t xml:space="preserve">. </w:t>
      </w:r>
    </w:p>
    <w:p w:rsidR="00BA06C4" w:rsidRPr="006E62A7" w:rsidRDefault="00BA06C4" w:rsidP="001940C3">
      <w:pPr>
        <w:spacing w:after="0"/>
        <w:ind w:left="426" w:hanging="426"/>
        <w:rPr>
          <w:rFonts w:ascii="Times New Roman" w:hAnsi="Times New Roman" w:cs="Times New Roman"/>
        </w:rPr>
      </w:pPr>
      <w:r w:rsidRPr="006E62A7">
        <w:rPr>
          <w:rFonts w:ascii="Times New Roman" w:hAnsi="Times New Roman" w:cs="Times New Roman"/>
        </w:rPr>
        <w:lastRenderedPageBreak/>
        <w:t xml:space="preserve">- </w:t>
      </w:r>
      <w:r w:rsidR="00403F4D">
        <w:rPr>
          <w:rFonts w:ascii="Times New Roman" w:hAnsi="Times New Roman" w:cs="Times New Roman"/>
        </w:rPr>
        <w:tab/>
      </w:r>
      <w:r w:rsidRPr="006E62A7">
        <w:rPr>
          <w:rFonts w:ascii="Times New Roman" w:hAnsi="Times New Roman" w:cs="Times New Roman"/>
        </w:rPr>
        <w:t xml:space="preserve">We should request for </w:t>
      </w:r>
      <w:r w:rsidR="00403F4D">
        <w:rPr>
          <w:rFonts w:ascii="Times New Roman" w:hAnsi="Times New Roman" w:cs="Times New Roman"/>
        </w:rPr>
        <w:t>the individual e-mails</w:t>
      </w:r>
      <w:r w:rsidRPr="006E62A7">
        <w:rPr>
          <w:rFonts w:ascii="Times New Roman" w:hAnsi="Times New Roman" w:cs="Times New Roman"/>
        </w:rPr>
        <w:t xml:space="preserve"> OPDC Board</w:t>
      </w:r>
      <w:r w:rsidR="00403F4D">
        <w:rPr>
          <w:rFonts w:ascii="Times New Roman" w:hAnsi="Times New Roman" w:cs="Times New Roman"/>
        </w:rPr>
        <w:t xml:space="preserve"> members should</w:t>
      </w:r>
      <w:r w:rsidRPr="006E62A7">
        <w:rPr>
          <w:rFonts w:ascii="Times New Roman" w:hAnsi="Times New Roman" w:cs="Times New Roman"/>
        </w:rPr>
        <w:t xml:space="preserve"> be published. This way </w:t>
      </w:r>
      <w:r w:rsidR="00403F4D">
        <w:rPr>
          <w:rFonts w:ascii="Times New Roman" w:hAnsi="Times New Roman" w:cs="Times New Roman"/>
        </w:rPr>
        <w:t xml:space="preserve">community groups </w:t>
      </w:r>
      <w:r w:rsidRPr="006E62A7">
        <w:rPr>
          <w:rFonts w:ascii="Times New Roman" w:hAnsi="Times New Roman" w:cs="Times New Roman"/>
        </w:rPr>
        <w:t xml:space="preserve">can lobby them. </w:t>
      </w:r>
    </w:p>
    <w:p w:rsidR="00BA06C4" w:rsidRPr="006E62A7" w:rsidRDefault="00BA06C4" w:rsidP="001940C3">
      <w:pPr>
        <w:spacing w:after="0"/>
        <w:ind w:left="426" w:hanging="426"/>
        <w:rPr>
          <w:rFonts w:ascii="Times New Roman" w:hAnsi="Times New Roman" w:cs="Times New Roman"/>
        </w:rPr>
      </w:pPr>
      <w:r w:rsidRPr="006E62A7">
        <w:rPr>
          <w:rFonts w:ascii="Times New Roman" w:hAnsi="Times New Roman" w:cs="Times New Roman"/>
        </w:rPr>
        <w:t xml:space="preserve">- </w:t>
      </w:r>
      <w:r w:rsidR="00403F4D">
        <w:rPr>
          <w:rFonts w:ascii="Times New Roman" w:hAnsi="Times New Roman" w:cs="Times New Roman"/>
        </w:rPr>
        <w:tab/>
      </w:r>
      <w:r w:rsidRPr="006E62A7">
        <w:rPr>
          <w:rFonts w:ascii="Times New Roman" w:hAnsi="Times New Roman" w:cs="Times New Roman"/>
        </w:rPr>
        <w:t>Hard copies of the materials sh</w:t>
      </w:r>
      <w:r w:rsidR="00403F4D">
        <w:rPr>
          <w:rFonts w:ascii="Times New Roman" w:hAnsi="Times New Roman" w:cs="Times New Roman"/>
        </w:rPr>
        <w:t>ould be given to</w:t>
      </w:r>
      <w:r w:rsidR="006E62A7" w:rsidRPr="006E62A7">
        <w:rPr>
          <w:rFonts w:ascii="Times New Roman" w:hAnsi="Times New Roman" w:cs="Times New Roman"/>
        </w:rPr>
        <w:t xml:space="preserve"> community</w:t>
      </w:r>
      <w:r w:rsidR="00403F4D">
        <w:rPr>
          <w:rFonts w:ascii="Times New Roman" w:hAnsi="Times New Roman" w:cs="Times New Roman"/>
        </w:rPr>
        <w:t xml:space="preserve"> members who request them</w:t>
      </w:r>
      <w:r w:rsidR="006E62A7" w:rsidRPr="006E62A7">
        <w:rPr>
          <w:rFonts w:ascii="Times New Roman" w:hAnsi="Times New Roman" w:cs="Times New Roman"/>
        </w:rPr>
        <w:t xml:space="preserve"> at the same time tha</w:t>
      </w:r>
      <w:r w:rsidR="00403F4D">
        <w:rPr>
          <w:rFonts w:ascii="Times New Roman" w:hAnsi="Times New Roman" w:cs="Times New Roman"/>
        </w:rPr>
        <w:t>t the OPDC members are receive them</w:t>
      </w:r>
      <w:r w:rsidR="006E62A7" w:rsidRPr="006E62A7">
        <w:rPr>
          <w:rFonts w:ascii="Times New Roman" w:hAnsi="Times New Roman" w:cs="Times New Roman"/>
        </w:rPr>
        <w:t>.</w:t>
      </w:r>
    </w:p>
    <w:p w:rsidR="006E62A7" w:rsidRPr="006E62A7" w:rsidRDefault="006E62A7" w:rsidP="001940C3">
      <w:pPr>
        <w:spacing w:after="0"/>
        <w:ind w:left="426" w:hanging="426"/>
        <w:rPr>
          <w:rFonts w:ascii="Times New Roman" w:hAnsi="Times New Roman" w:cs="Times New Roman"/>
        </w:rPr>
      </w:pPr>
      <w:r w:rsidRPr="006E62A7">
        <w:rPr>
          <w:rFonts w:ascii="Times New Roman" w:hAnsi="Times New Roman" w:cs="Times New Roman"/>
        </w:rPr>
        <w:t xml:space="preserve">- </w:t>
      </w:r>
      <w:r w:rsidR="00403F4D">
        <w:rPr>
          <w:rFonts w:ascii="Times New Roman" w:hAnsi="Times New Roman" w:cs="Times New Roman"/>
        </w:rPr>
        <w:tab/>
      </w:r>
      <w:r w:rsidRPr="006E62A7">
        <w:rPr>
          <w:rFonts w:ascii="Times New Roman" w:hAnsi="Times New Roman" w:cs="Times New Roman"/>
        </w:rPr>
        <w:t xml:space="preserve">Reminders of OPDC Board meetings dates should be sent to GUA members. </w:t>
      </w:r>
    </w:p>
    <w:p w:rsidR="002C338B" w:rsidRPr="006E62A7" w:rsidRDefault="00403F4D" w:rsidP="001940C3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6E62A7" w:rsidRPr="006E62A7">
        <w:rPr>
          <w:rFonts w:ascii="Times New Roman" w:hAnsi="Times New Roman" w:cs="Times New Roman"/>
        </w:rPr>
        <w:t>The participants of the GUA meeting have agreed that Amanda should raise th</w:t>
      </w:r>
      <w:r>
        <w:rPr>
          <w:rFonts w:ascii="Times New Roman" w:hAnsi="Times New Roman" w:cs="Times New Roman"/>
        </w:rPr>
        <w:t>ese concerns</w:t>
      </w:r>
      <w:r>
        <w:rPr>
          <w:rFonts w:ascii="Times New Roman" w:hAnsi="Times New Roman" w:cs="Times New Roman"/>
          <w:sz w:val="24"/>
          <w:szCs w:val="24"/>
        </w:rPr>
        <w:t xml:space="preserve">. (Please see separate document on this) </w:t>
      </w:r>
    </w:p>
    <w:p w:rsidR="006E62A7" w:rsidRPr="006E62A7" w:rsidRDefault="006E62A7" w:rsidP="006E62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D28" w:rsidRDefault="006E62A7" w:rsidP="00CD4D28">
      <w:pPr>
        <w:spacing w:after="0"/>
        <w:rPr>
          <w:rFonts w:ascii="Times New Roman" w:hAnsi="Times New Roman" w:cs="Times New Roman"/>
          <w:b/>
        </w:rPr>
      </w:pPr>
      <w:r w:rsidRPr="006E62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D4D28" w:rsidRPr="006E62A7">
        <w:rPr>
          <w:rFonts w:ascii="Times New Roman" w:hAnsi="Times New Roman" w:cs="Times New Roman"/>
        </w:rPr>
        <w:t xml:space="preserve">- </w:t>
      </w:r>
      <w:r w:rsidR="00403F4D">
        <w:rPr>
          <w:rFonts w:ascii="Times New Roman" w:hAnsi="Times New Roman" w:cs="Times New Roman"/>
          <w:b/>
        </w:rPr>
        <w:t>Neighbourhood Forum</w:t>
      </w:r>
      <w:r w:rsidR="00CD4D28">
        <w:rPr>
          <w:rFonts w:ascii="Times New Roman" w:hAnsi="Times New Roman" w:cs="Times New Roman"/>
          <w:b/>
        </w:rPr>
        <w:t xml:space="preserve"> – Harlesden </w:t>
      </w:r>
    </w:p>
    <w:p w:rsidR="00403F4D" w:rsidRPr="00766BA0" w:rsidRDefault="00403F4D" w:rsidP="00CD4D28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D4D28" w:rsidRPr="006E62A7" w:rsidRDefault="00403F4D" w:rsidP="00CD4D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D4D28">
        <w:rPr>
          <w:rFonts w:ascii="Times New Roman" w:hAnsi="Times New Roman" w:cs="Times New Roman"/>
        </w:rPr>
        <w:t xml:space="preserve"> </w:t>
      </w:r>
      <w:r w:rsidR="003C4DAF">
        <w:rPr>
          <w:rFonts w:ascii="Times New Roman" w:hAnsi="Times New Roman" w:cs="Times New Roman"/>
        </w:rPr>
        <w:t>Neighbourhood</w:t>
      </w:r>
      <w:r>
        <w:rPr>
          <w:rFonts w:ascii="Times New Roman" w:hAnsi="Times New Roman" w:cs="Times New Roman"/>
        </w:rPr>
        <w:t xml:space="preserve"> Forum has been established in</w:t>
      </w:r>
      <w:r w:rsidR="00CD4D28">
        <w:rPr>
          <w:rFonts w:ascii="Times New Roman" w:hAnsi="Times New Roman" w:cs="Times New Roman"/>
        </w:rPr>
        <w:t xml:space="preserve"> Harlesden</w:t>
      </w:r>
      <w:r>
        <w:rPr>
          <w:rFonts w:ascii="Times New Roman" w:hAnsi="Times New Roman" w:cs="Times New Roman"/>
        </w:rPr>
        <w:t>.  Part of the proposed Neighbourhood Area (for which the Forum aims to develop a Neighbourhood Plan) is within the OPDC boundaries.  It is a relatively small part of the OPDC area, but does include Willesden Junction.  The OPDC encouraged the Forum to wait until their establishment (04/15) prior to making the application.  An application for designation of the Neighbourhood Forum and Neighbourhood Area has been submitted to</w:t>
      </w:r>
      <w:r w:rsidR="00CD4D28">
        <w:rPr>
          <w:rFonts w:ascii="Times New Roman" w:hAnsi="Times New Roman" w:cs="Times New Roman"/>
        </w:rPr>
        <w:t xml:space="preserve"> both to Brent</w:t>
      </w:r>
      <w:r>
        <w:rPr>
          <w:rFonts w:ascii="Times New Roman" w:hAnsi="Times New Roman" w:cs="Times New Roman"/>
        </w:rPr>
        <w:t xml:space="preserve"> Council</w:t>
      </w:r>
      <w:r w:rsidR="00CD4D28">
        <w:rPr>
          <w:rFonts w:ascii="Times New Roman" w:hAnsi="Times New Roman" w:cs="Times New Roman"/>
        </w:rPr>
        <w:t xml:space="preserve"> an</w:t>
      </w:r>
      <w:r>
        <w:rPr>
          <w:rFonts w:ascii="Times New Roman" w:hAnsi="Times New Roman" w:cs="Times New Roman"/>
        </w:rPr>
        <w:t>d the OPDC</w:t>
      </w:r>
      <w:r w:rsidR="00CD4D2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Each of the two planning authorities will need to make a decision on whether to agree to the designation. </w:t>
      </w:r>
      <w:r w:rsidR="00B765F8">
        <w:rPr>
          <w:rFonts w:ascii="Times New Roman" w:hAnsi="Times New Roman" w:cs="Times New Roman"/>
        </w:rPr>
        <w:t>The next stage is</w:t>
      </w:r>
      <w:r w:rsidR="00766BA0">
        <w:rPr>
          <w:rFonts w:ascii="Times New Roman" w:hAnsi="Times New Roman" w:cs="Times New Roman"/>
        </w:rPr>
        <w:t xml:space="preserve"> that both authorities will need to publicise the application on their websites and</w:t>
      </w:r>
      <w:r w:rsidR="00B765F8">
        <w:rPr>
          <w:rFonts w:ascii="Times New Roman" w:hAnsi="Times New Roman" w:cs="Times New Roman"/>
        </w:rPr>
        <w:t xml:space="preserve"> a six week consultation</w:t>
      </w:r>
      <w:r w:rsidR="00766BA0">
        <w:rPr>
          <w:rFonts w:ascii="Times New Roman" w:hAnsi="Times New Roman" w:cs="Times New Roman"/>
        </w:rPr>
        <w:t xml:space="preserve"> period will them commence</w:t>
      </w:r>
      <w:r w:rsidR="00B765F8">
        <w:rPr>
          <w:rFonts w:ascii="Times New Roman" w:hAnsi="Times New Roman" w:cs="Times New Roman"/>
        </w:rPr>
        <w:t xml:space="preserve">. </w:t>
      </w:r>
    </w:p>
    <w:p w:rsidR="00CD4D28" w:rsidRDefault="00CD4D28" w:rsidP="006E6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62A7" w:rsidRDefault="00CD4D28" w:rsidP="006E6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D4D28">
        <w:rPr>
          <w:rFonts w:ascii="Times New Roman" w:hAnsi="Times New Roman" w:cs="Times New Roman"/>
          <w:b/>
          <w:sz w:val="24"/>
          <w:szCs w:val="24"/>
        </w:rPr>
        <w:t xml:space="preserve">New London Architecture Conference </w:t>
      </w:r>
    </w:p>
    <w:p w:rsidR="00766BA0" w:rsidRPr="00766BA0" w:rsidRDefault="00766BA0" w:rsidP="006E62A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D4D28" w:rsidRPr="005403F3" w:rsidRDefault="005403F3" w:rsidP="006E62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3F3">
        <w:rPr>
          <w:rFonts w:ascii="Times New Roman" w:hAnsi="Times New Roman" w:cs="Times New Roman"/>
          <w:sz w:val="24"/>
          <w:szCs w:val="24"/>
        </w:rPr>
        <w:t xml:space="preserve">JG </w:t>
      </w:r>
      <w:r w:rsidR="00766BA0" w:rsidRPr="005403F3">
        <w:rPr>
          <w:rFonts w:ascii="Times New Roman" w:hAnsi="Times New Roman" w:cs="Times New Roman"/>
          <w:sz w:val="24"/>
          <w:szCs w:val="24"/>
        </w:rPr>
        <w:t xml:space="preserve">from </w:t>
      </w:r>
      <w:r w:rsidR="00CD4D28" w:rsidRPr="005403F3">
        <w:rPr>
          <w:rFonts w:ascii="Times New Roman" w:hAnsi="Times New Roman" w:cs="Times New Roman"/>
          <w:sz w:val="24"/>
          <w:szCs w:val="24"/>
        </w:rPr>
        <w:t>Hammersmith and Fulham Historic Building Group</w:t>
      </w:r>
      <w:r w:rsidR="00766BA0" w:rsidRPr="005403F3">
        <w:rPr>
          <w:rFonts w:ascii="Times New Roman" w:hAnsi="Times New Roman" w:cs="Times New Roman"/>
          <w:sz w:val="24"/>
          <w:szCs w:val="24"/>
        </w:rPr>
        <w:t xml:space="preserve"> provided information about a conference organised by New London Architecture</w:t>
      </w:r>
      <w:r w:rsidR="00CD4D28" w:rsidRPr="005403F3">
        <w:rPr>
          <w:rFonts w:ascii="Times New Roman" w:hAnsi="Times New Roman" w:cs="Times New Roman"/>
          <w:sz w:val="24"/>
          <w:szCs w:val="24"/>
        </w:rPr>
        <w:t xml:space="preserve">. </w:t>
      </w:r>
      <w:r w:rsidR="002C338B" w:rsidRPr="005403F3">
        <w:rPr>
          <w:rFonts w:ascii="Times New Roman" w:hAnsi="Times New Roman" w:cs="Times New Roman"/>
          <w:sz w:val="24"/>
          <w:szCs w:val="24"/>
        </w:rPr>
        <w:t xml:space="preserve">There will be papers </w:t>
      </w:r>
      <w:r w:rsidR="00766BA0" w:rsidRPr="005403F3">
        <w:rPr>
          <w:rFonts w:ascii="Times New Roman" w:hAnsi="Times New Roman" w:cs="Times New Roman"/>
          <w:sz w:val="24"/>
          <w:szCs w:val="24"/>
        </w:rPr>
        <w:t>from</w:t>
      </w:r>
      <w:r w:rsidR="00CD4D28" w:rsidRPr="005403F3">
        <w:rPr>
          <w:rFonts w:ascii="Times New Roman" w:hAnsi="Times New Roman" w:cs="Times New Roman"/>
          <w:sz w:val="24"/>
          <w:szCs w:val="24"/>
        </w:rPr>
        <w:t xml:space="preserve"> the conference and </w:t>
      </w:r>
      <w:r w:rsidRPr="005403F3">
        <w:rPr>
          <w:rFonts w:ascii="Times New Roman" w:hAnsi="Times New Roman" w:cs="Times New Roman"/>
          <w:sz w:val="24"/>
          <w:szCs w:val="24"/>
        </w:rPr>
        <w:t xml:space="preserve">JG </w:t>
      </w:r>
      <w:r w:rsidR="00CD4D28" w:rsidRPr="005403F3">
        <w:rPr>
          <w:rFonts w:ascii="Times New Roman" w:hAnsi="Times New Roman" w:cs="Times New Roman"/>
          <w:sz w:val="24"/>
          <w:szCs w:val="24"/>
        </w:rPr>
        <w:t xml:space="preserve">will produce a </w:t>
      </w:r>
      <w:r w:rsidR="002C338B" w:rsidRPr="005403F3">
        <w:rPr>
          <w:rFonts w:ascii="Times New Roman" w:hAnsi="Times New Roman" w:cs="Times New Roman"/>
          <w:sz w:val="24"/>
          <w:szCs w:val="24"/>
        </w:rPr>
        <w:t xml:space="preserve">report </w:t>
      </w:r>
      <w:r w:rsidR="00CD4D28" w:rsidRPr="005403F3">
        <w:rPr>
          <w:rFonts w:ascii="Times New Roman" w:hAnsi="Times New Roman" w:cs="Times New Roman"/>
          <w:sz w:val="24"/>
          <w:szCs w:val="24"/>
        </w:rPr>
        <w:t>that will be p</w:t>
      </w:r>
      <w:r w:rsidR="00766BA0" w:rsidRPr="005403F3">
        <w:rPr>
          <w:rFonts w:ascii="Times New Roman" w:hAnsi="Times New Roman" w:cs="Times New Roman"/>
          <w:sz w:val="24"/>
          <w:szCs w:val="24"/>
        </w:rPr>
        <w:t>ublished on their website. L</w:t>
      </w:r>
      <w:r w:rsidR="00CD4D28" w:rsidRPr="005403F3">
        <w:rPr>
          <w:rFonts w:ascii="Times New Roman" w:hAnsi="Times New Roman" w:cs="Times New Roman"/>
          <w:sz w:val="24"/>
          <w:szCs w:val="24"/>
        </w:rPr>
        <w:t xml:space="preserve">inks will be circulated to the </w:t>
      </w:r>
      <w:r w:rsidR="00766BA0" w:rsidRPr="005403F3">
        <w:rPr>
          <w:rFonts w:ascii="Times New Roman" w:hAnsi="Times New Roman" w:cs="Times New Roman"/>
          <w:sz w:val="24"/>
          <w:szCs w:val="24"/>
        </w:rPr>
        <w:t xml:space="preserve">GUA </w:t>
      </w:r>
      <w:r w:rsidR="00CD4D28" w:rsidRPr="005403F3">
        <w:rPr>
          <w:rFonts w:ascii="Times New Roman" w:hAnsi="Times New Roman" w:cs="Times New Roman"/>
          <w:sz w:val="24"/>
          <w:szCs w:val="24"/>
        </w:rPr>
        <w:t xml:space="preserve">network. </w:t>
      </w:r>
    </w:p>
    <w:p w:rsidR="00BA672B" w:rsidRPr="00BA672B" w:rsidRDefault="00BA672B">
      <w:pPr>
        <w:spacing w:after="0"/>
        <w:rPr>
          <w:rFonts w:ascii="Times New Roman" w:hAnsi="Times New Roman" w:cs="Times New Roman"/>
          <w:b/>
        </w:rPr>
      </w:pPr>
    </w:p>
    <w:sectPr w:rsidR="00BA672B" w:rsidRPr="00BA672B" w:rsidSect="00F646E8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6B" w:rsidRDefault="001E6B6B" w:rsidP="006E62A7">
      <w:pPr>
        <w:spacing w:after="0" w:line="240" w:lineRule="auto"/>
      </w:pPr>
      <w:r>
        <w:separator/>
      </w:r>
    </w:p>
  </w:endnote>
  <w:endnote w:type="continuationSeparator" w:id="0">
    <w:p w:rsidR="001E6B6B" w:rsidRDefault="001E6B6B" w:rsidP="006E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413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2A7" w:rsidRDefault="006E6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3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2A7" w:rsidRDefault="006E6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6B" w:rsidRDefault="001E6B6B" w:rsidP="006E62A7">
      <w:pPr>
        <w:spacing w:after="0" w:line="240" w:lineRule="auto"/>
      </w:pPr>
      <w:r>
        <w:separator/>
      </w:r>
    </w:p>
  </w:footnote>
  <w:footnote w:type="continuationSeparator" w:id="0">
    <w:p w:rsidR="001E6B6B" w:rsidRDefault="001E6B6B" w:rsidP="006E6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92"/>
    <w:rsid w:val="000652E7"/>
    <w:rsid w:val="000C18D2"/>
    <w:rsid w:val="001940C3"/>
    <w:rsid w:val="001E6B6B"/>
    <w:rsid w:val="001F6C5C"/>
    <w:rsid w:val="002C2578"/>
    <w:rsid w:val="002C338B"/>
    <w:rsid w:val="003963B1"/>
    <w:rsid w:val="003C4DAF"/>
    <w:rsid w:val="00403F4D"/>
    <w:rsid w:val="0043397C"/>
    <w:rsid w:val="00527675"/>
    <w:rsid w:val="005403F3"/>
    <w:rsid w:val="00553140"/>
    <w:rsid w:val="005756BD"/>
    <w:rsid w:val="005F17FD"/>
    <w:rsid w:val="005F749C"/>
    <w:rsid w:val="006E0C82"/>
    <w:rsid w:val="006E62A7"/>
    <w:rsid w:val="00712C91"/>
    <w:rsid w:val="00746521"/>
    <w:rsid w:val="00766BA0"/>
    <w:rsid w:val="00787C92"/>
    <w:rsid w:val="008105E8"/>
    <w:rsid w:val="00821766"/>
    <w:rsid w:val="00840633"/>
    <w:rsid w:val="00940195"/>
    <w:rsid w:val="00943A96"/>
    <w:rsid w:val="00A04C31"/>
    <w:rsid w:val="00B05EAD"/>
    <w:rsid w:val="00B765F8"/>
    <w:rsid w:val="00B9126D"/>
    <w:rsid w:val="00BA06C4"/>
    <w:rsid w:val="00BA672B"/>
    <w:rsid w:val="00C73E22"/>
    <w:rsid w:val="00CA730F"/>
    <w:rsid w:val="00CD4D28"/>
    <w:rsid w:val="00CE42BC"/>
    <w:rsid w:val="00EB0584"/>
    <w:rsid w:val="00F646E8"/>
    <w:rsid w:val="00F806D4"/>
    <w:rsid w:val="00F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553F4-4912-4CDC-B38E-46D15F0A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126D"/>
  </w:style>
  <w:style w:type="character" w:styleId="Hyperlink">
    <w:name w:val="Hyperlink"/>
    <w:basedOn w:val="DefaultParagraphFont"/>
    <w:uiPriority w:val="99"/>
    <w:unhideWhenUsed/>
    <w:rsid w:val="005756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A7"/>
  </w:style>
  <w:style w:type="paragraph" w:styleId="Footer">
    <w:name w:val="footer"/>
    <w:basedOn w:val="Normal"/>
    <w:link w:val="FooterChar"/>
    <w:uiPriority w:val="99"/>
    <w:unhideWhenUsed/>
    <w:rsid w:val="006E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A7"/>
  </w:style>
  <w:style w:type="character" w:styleId="FollowedHyperlink">
    <w:name w:val="FollowedHyperlink"/>
    <w:basedOn w:val="DefaultParagraphFont"/>
    <w:uiPriority w:val="99"/>
    <w:semiHidden/>
    <w:unhideWhenUsed/>
    <w:rsid w:val="00B05E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humanrightsblog.com/2014/10/29/consultation-duty-gets-to-the-supreme-cou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remecourt.uk/decidedcases/docs/UKSC_2013_0116_Judg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27hN3-nCu_gfjNyVV9XazZ0ZmU5Y3c2ZHFQWjdFQTk5MzNBcTNub3M1bTlYM01EeFpEVVU&amp;usp=drive_we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Psychrani</dc:creator>
  <cp:lastModifiedBy>Eva Psychrani</cp:lastModifiedBy>
  <cp:revision>5</cp:revision>
  <dcterms:created xsi:type="dcterms:W3CDTF">2016-12-14T14:30:00Z</dcterms:created>
  <dcterms:modified xsi:type="dcterms:W3CDTF">2016-12-21T17:01:00Z</dcterms:modified>
</cp:coreProperties>
</file>